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3750" w14:textId="0AC32721" w:rsidR="004A5448" w:rsidRPr="000E45A8" w:rsidRDefault="004A5448" w:rsidP="000E45A8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0E45A8">
        <w:rPr>
          <w:rFonts w:cstheme="minorHAnsi"/>
          <w:b/>
          <w:color w:val="000000" w:themeColor="text1"/>
          <w:sz w:val="20"/>
          <w:szCs w:val="20"/>
        </w:rPr>
        <w:t>202</w:t>
      </w:r>
      <w:r w:rsidR="00B7116E">
        <w:rPr>
          <w:rFonts w:cstheme="minorHAnsi"/>
          <w:b/>
          <w:color w:val="000000" w:themeColor="text1"/>
          <w:sz w:val="20"/>
          <w:szCs w:val="20"/>
        </w:rPr>
        <w:t>5</w:t>
      </w:r>
      <w:r w:rsidR="00BA2848" w:rsidRPr="000E45A8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Pr="000E45A8">
        <w:rPr>
          <w:rFonts w:cstheme="minorHAnsi"/>
          <w:b/>
          <w:color w:val="000000" w:themeColor="text1"/>
          <w:sz w:val="20"/>
          <w:szCs w:val="20"/>
        </w:rPr>
        <w:t>-202</w:t>
      </w:r>
      <w:r w:rsidR="00B7116E">
        <w:rPr>
          <w:rFonts w:cstheme="minorHAnsi"/>
          <w:b/>
          <w:color w:val="000000" w:themeColor="text1"/>
          <w:sz w:val="20"/>
          <w:szCs w:val="20"/>
        </w:rPr>
        <w:t>6</w:t>
      </w:r>
      <w:r w:rsidRPr="000E45A8">
        <w:rPr>
          <w:rFonts w:cstheme="minorHAnsi"/>
          <w:b/>
          <w:color w:val="000000" w:themeColor="text1"/>
          <w:sz w:val="20"/>
          <w:szCs w:val="20"/>
        </w:rPr>
        <w:t xml:space="preserve"> EĞİTİM – ÖĞRETİM YILI ................ OKULU 7. </w:t>
      </w:r>
      <w:proofErr w:type="gramStart"/>
      <w:r w:rsidRPr="000E45A8">
        <w:rPr>
          <w:rFonts w:cstheme="minorHAnsi"/>
          <w:b/>
          <w:color w:val="000000" w:themeColor="text1"/>
          <w:sz w:val="20"/>
          <w:szCs w:val="20"/>
        </w:rPr>
        <w:t>SINIFLAR  FEN</w:t>
      </w:r>
      <w:proofErr w:type="gramEnd"/>
      <w:r w:rsidRPr="000E45A8">
        <w:rPr>
          <w:rFonts w:cstheme="minorHAnsi"/>
          <w:b/>
          <w:color w:val="000000" w:themeColor="text1"/>
          <w:sz w:val="20"/>
          <w:szCs w:val="20"/>
        </w:rPr>
        <w:t xml:space="preserve"> BİLİMLERİ DERSİ GÜNLÜK DERS PLÂNI</w:t>
      </w:r>
    </w:p>
    <w:p w14:paraId="6956E561" w14:textId="77777777" w:rsidR="004A5448" w:rsidRPr="000E45A8" w:rsidRDefault="004A5448" w:rsidP="000E45A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0E45A8">
        <w:rPr>
          <w:rFonts w:cstheme="minorHAnsi"/>
          <w:b/>
          <w:color w:val="000000" w:themeColor="text1"/>
          <w:sz w:val="20"/>
          <w:szCs w:val="2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720"/>
        <w:gridCol w:w="3368"/>
      </w:tblGrid>
      <w:tr w:rsidR="004A5448" w:rsidRPr="000E45A8" w14:paraId="25B0A96E" w14:textId="77777777" w:rsidTr="000E45A8">
        <w:trPr>
          <w:jc w:val="center"/>
        </w:trPr>
        <w:tc>
          <w:tcPr>
            <w:tcW w:w="2263" w:type="dxa"/>
          </w:tcPr>
          <w:p w14:paraId="45AABB0A" w14:textId="77777777" w:rsidR="004A5448" w:rsidRPr="000E45A8" w:rsidRDefault="004A5448" w:rsidP="000E45A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b/>
                <w:color w:val="000000" w:themeColor="text1"/>
                <w:sz w:val="20"/>
                <w:szCs w:val="20"/>
              </w:rPr>
              <w:t>Dersin Adı:</w:t>
            </w:r>
          </w:p>
        </w:tc>
        <w:tc>
          <w:tcPr>
            <w:tcW w:w="4720" w:type="dxa"/>
          </w:tcPr>
          <w:p w14:paraId="41D651B0" w14:textId="77777777" w:rsidR="004A5448" w:rsidRPr="000E45A8" w:rsidRDefault="004A5448" w:rsidP="000E45A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color w:val="000000" w:themeColor="text1"/>
                <w:sz w:val="20"/>
                <w:szCs w:val="20"/>
              </w:rPr>
              <w:t>Fen Bilimleri</w:t>
            </w:r>
          </w:p>
        </w:tc>
        <w:tc>
          <w:tcPr>
            <w:tcW w:w="3368" w:type="dxa"/>
          </w:tcPr>
          <w:p w14:paraId="5608ABB9" w14:textId="7ADA8D6F" w:rsidR="004A5448" w:rsidRPr="000E45A8" w:rsidRDefault="00630EF2" w:rsidP="000E45A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0E45A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B7116E">
              <w:rPr>
                <w:rFonts w:eastAsia="Times New Roman" w:cstheme="minorHAnsi"/>
                <w:color w:val="000000"/>
                <w:sz w:val="20"/>
                <w:szCs w:val="20"/>
              </w:rPr>
              <w:t>3 -</w:t>
            </w:r>
            <w:proofErr w:type="gramEnd"/>
            <w:r w:rsidR="00B7116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19</w:t>
            </w:r>
            <w:r w:rsidRPr="000E45A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Ekim 202</w:t>
            </w:r>
            <w:r w:rsidR="00B7116E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4A5448" w:rsidRPr="000E45A8" w14:paraId="72560E83" w14:textId="77777777" w:rsidTr="000E45A8">
        <w:trPr>
          <w:jc w:val="center"/>
        </w:trPr>
        <w:tc>
          <w:tcPr>
            <w:tcW w:w="2263" w:type="dxa"/>
          </w:tcPr>
          <w:p w14:paraId="0560B6E8" w14:textId="77777777" w:rsidR="004A5448" w:rsidRPr="000E45A8" w:rsidRDefault="004A5448" w:rsidP="000E45A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b/>
                <w:color w:val="000000" w:themeColor="text1"/>
                <w:sz w:val="20"/>
                <w:szCs w:val="20"/>
              </w:rPr>
              <w:t>Sınıf:</w:t>
            </w:r>
          </w:p>
        </w:tc>
        <w:tc>
          <w:tcPr>
            <w:tcW w:w="8088" w:type="dxa"/>
            <w:gridSpan w:val="2"/>
          </w:tcPr>
          <w:p w14:paraId="6A55A2DE" w14:textId="77777777" w:rsidR="004A5448" w:rsidRPr="000E45A8" w:rsidRDefault="004A5448" w:rsidP="000E45A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color w:val="000000" w:themeColor="text1"/>
                <w:sz w:val="20"/>
                <w:szCs w:val="20"/>
              </w:rPr>
              <w:t>7.Sınıf</w:t>
            </w:r>
          </w:p>
        </w:tc>
      </w:tr>
      <w:tr w:rsidR="00B13A89" w:rsidRPr="000E45A8" w14:paraId="30A7D9A8" w14:textId="77777777" w:rsidTr="000E45A8">
        <w:trPr>
          <w:jc w:val="center"/>
        </w:trPr>
        <w:tc>
          <w:tcPr>
            <w:tcW w:w="2263" w:type="dxa"/>
          </w:tcPr>
          <w:p w14:paraId="6A77BF0F" w14:textId="77777777" w:rsidR="00B13A89" w:rsidRPr="000E45A8" w:rsidRDefault="00B13A89" w:rsidP="000E45A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b/>
                <w:color w:val="000000" w:themeColor="text1"/>
                <w:sz w:val="20"/>
                <w:szCs w:val="20"/>
              </w:rPr>
              <w:t>Ünite No-Adı:</w:t>
            </w:r>
          </w:p>
        </w:tc>
        <w:tc>
          <w:tcPr>
            <w:tcW w:w="8088" w:type="dxa"/>
            <w:gridSpan w:val="2"/>
          </w:tcPr>
          <w:p w14:paraId="0EE98BE0" w14:textId="4D489096" w:rsidR="00B13A89" w:rsidRPr="000E45A8" w:rsidRDefault="00B13A89" w:rsidP="000E45A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sz w:val="20"/>
                <w:szCs w:val="20"/>
              </w:rPr>
              <w:t>2.</w:t>
            </w:r>
            <w:proofErr w:type="gramStart"/>
            <w:r w:rsidRPr="000E45A8">
              <w:rPr>
                <w:rFonts w:cstheme="minorHAnsi"/>
                <w:sz w:val="20"/>
                <w:szCs w:val="20"/>
              </w:rPr>
              <w:t>Ünite:</w:t>
            </w:r>
            <w:r w:rsidRPr="000E45A8">
              <w:rPr>
                <w:rFonts w:cstheme="minorHAnsi"/>
                <w:bCs/>
                <w:color w:val="231F20"/>
                <w:sz w:val="20"/>
                <w:szCs w:val="20"/>
              </w:rPr>
              <w:t>Hücre</w:t>
            </w:r>
            <w:proofErr w:type="gramEnd"/>
            <w:r w:rsidRPr="000E45A8">
              <w:rPr>
                <w:rFonts w:cstheme="minorHAnsi"/>
                <w:bCs/>
                <w:color w:val="231F20"/>
                <w:sz w:val="20"/>
                <w:szCs w:val="20"/>
              </w:rPr>
              <w:t xml:space="preserve"> ve Bölünmeler</w:t>
            </w:r>
          </w:p>
        </w:tc>
      </w:tr>
      <w:tr w:rsidR="00B13A89" w:rsidRPr="000E45A8" w14:paraId="3EE389DD" w14:textId="77777777" w:rsidTr="000E45A8">
        <w:trPr>
          <w:jc w:val="center"/>
        </w:trPr>
        <w:tc>
          <w:tcPr>
            <w:tcW w:w="2263" w:type="dxa"/>
          </w:tcPr>
          <w:p w14:paraId="3255CE3C" w14:textId="77777777" w:rsidR="00B13A89" w:rsidRPr="000E45A8" w:rsidRDefault="00B13A89" w:rsidP="000E45A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b/>
                <w:color w:val="000000" w:themeColor="text1"/>
                <w:sz w:val="20"/>
                <w:szCs w:val="20"/>
              </w:rPr>
              <w:t>Konu:</w:t>
            </w:r>
          </w:p>
        </w:tc>
        <w:tc>
          <w:tcPr>
            <w:tcW w:w="8088" w:type="dxa"/>
            <w:gridSpan w:val="2"/>
          </w:tcPr>
          <w:p w14:paraId="20D5A339" w14:textId="73DFB569" w:rsidR="00B13A89" w:rsidRPr="000E45A8" w:rsidRDefault="00B13A89" w:rsidP="000E45A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sz w:val="20"/>
                <w:szCs w:val="20"/>
              </w:rPr>
              <w:t>Hücre</w:t>
            </w:r>
          </w:p>
        </w:tc>
      </w:tr>
      <w:tr w:rsidR="004A5448" w:rsidRPr="000E45A8" w14:paraId="1C2EB57C" w14:textId="77777777" w:rsidTr="000E45A8">
        <w:trPr>
          <w:jc w:val="center"/>
        </w:trPr>
        <w:tc>
          <w:tcPr>
            <w:tcW w:w="2263" w:type="dxa"/>
          </w:tcPr>
          <w:p w14:paraId="3A2CBA0E" w14:textId="77777777" w:rsidR="004A5448" w:rsidRPr="000E45A8" w:rsidRDefault="004A5448" w:rsidP="000E45A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b/>
                <w:color w:val="000000" w:themeColor="text1"/>
                <w:sz w:val="20"/>
                <w:szCs w:val="20"/>
              </w:rPr>
              <w:t>Önerilen Ders Saati:</w:t>
            </w:r>
          </w:p>
        </w:tc>
        <w:tc>
          <w:tcPr>
            <w:tcW w:w="8088" w:type="dxa"/>
            <w:gridSpan w:val="2"/>
          </w:tcPr>
          <w:p w14:paraId="60EA6B99" w14:textId="77777777" w:rsidR="004A5448" w:rsidRPr="000E45A8" w:rsidRDefault="004A5448" w:rsidP="000E45A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color w:val="000000" w:themeColor="text1"/>
                <w:sz w:val="20"/>
                <w:szCs w:val="20"/>
              </w:rPr>
              <w:t>4 Saat</w:t>
            </w:r>
          </w:p>
        </w:tc>
      </w:tr>
    </w:tbl>
    <w:p w14:paraId="46F514E9" w14:textId="77777777" w:rsidR="004A5448" w:rsidRPr="000E45A8" w:rsidRDefault="004A5448" w:rsidP="000E45A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0E45A8">
        <w:rPr>
          <w:rFonts w:cstheme="minorHAnsi"/>
          <w:b/>
          <w:color w:val="000000" w:themeColor="text1"/>
          <w:sz w:val="20"/>
          <w:szCs w:val="20"/>
        </w:rPr>
        <w:t>II.BÖLÜM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8193"/>
      </w:tblGrid>
      <w:tr w:rsidR="001956ED" w:rsidRPr="000E45A8" w14:paraId="006DEDD0" w14:textId="77777777" w:rsidTr="000E45A8">
        <w:trPr>
          <w:trHeight w:val="733"/>
          <w:jc w:val="center"/>
        </w:trPr>
        <w:tc>
          <w:tcPr>
            <w:tcW w:w="2263" w:type="dxa"/>
            <w:vAlign w:val="center"/>
          </w:tcPr>
          <w:p w14:paraId="433017B2" w14:textId="77777777" w:rsidR="001956ED" w:rsidRPr="000E45A8" w:rsidRDefault="001956ED" w:rsidP="000E45A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Öğrenci Kazanımları/Hedef ve Davranışlar:</w:t>
            </w:r>
          </w:p>
        </w:tc>
        <w:tc>
          <w:tcPr>
            <w:tcW w:w="8193" w:type="dxa"/>
          </w:tcPr>
          <w:p w14:paraId="578B12E3" w14:textId="77777777" w:rsidR="001956ED" w:rsidRPr="000E45A8" w:rsidRDefault="001956ED" w:rsidP="000E45A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E45A8">
              <w:rPr>
                <w:rFonts w:cstheme="minorHAnsi"/>
                <w:sz w:val="20"/>
                <w:szCs w:val="20"/>
              </w:rPr>
              <w:t>7.2.1.2.</w:t>
            </w:r>
            <w:r w:rsidRPr="000E45A8">
              <w:rPr>
                <w:rFonts w:cstheme="minorHAnsi"/>
                <w:sz w:val="20"/>
                <w:szCs w:val="20"/>
              </w:rPr>
              <w:tab/>
              <w:t>Geçmişten günümüze, hücrenin yapısı ile ilgili görüşleri teknolojik gelişmelerle ilişkilendirerek tartışır.</w:t>
            </w:r>
          </w:p>
          <w:p w14:paraId="7CFFE7D6" w14:textId="0D6061DD" w:rsidR="001956ED" w:rsidRPr="000E45A8" w:rsidRDefault="001956ED" w:rsidP="000E45A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sz w:val="20"/>
                <w:szCs w:val="20"/>
              </w:rPr>
              <w:t>7.2.1.3.</w:t>
            </w:r>
            <w:r w:rsidRPr="000E45A8">
              <w:rPr>
                <w:rFonts w:cstheme="minorHAnsi"/>
                <w:sz w:val="20"/>
                <w:szCs w:val="20"/>
              </w:rPr>
              <w:tab/>
              <w:t>Hücre-doku-organ-sistem-organizma ilişkisini açıklar.</w:t>
            </w:r>
          </w:p>
        </w:tc>
      </w:tr>
      <w:tr w:rsidR="001956ED" w:rsidRPr="000E45A8" w14:paraId="6D7568C2" w14:textId="77777777" w:rsidTr="000E45A8">
        <w:trPr>
          <w:trHeight w:val="922"/>
          <w:jc w:val="center"/>
        </w:trPr>
        <w:tc>
          <w:tcPr>
            <w:tcW w:w="2263" w:type="dxa"/>
            <w:vAlign w:val="center"/>
          </w:tcPr>
          <w:p w14:paraId="1448FBCA" w14:textId="77777777" w:rsidR="001956ED" w:rsidRPr="000E45A8" w:rsidRDefault="001956ED" w:rsidP="000E45A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b/>
                <w:color w:val="000000" w:themeColor="text1"/>
                <w:sz w:val="20"/>
                <w:szCs w:val="20"/>
              </w:rPr>
              <w:t>Ünite Kavramları ve Sembolleri:</w:t>
            </w:r>
          </w:p>
        </w:tc>
        <w:tc>
          <w:tcPr>
            <w:tcW w:w="8193" w:type="dxa"/>
          </w:tcPr>
          <w:p w14:paraId="4EF022D7" w14:textId="45971521" w:rsidR="001956ED" w:rsidRPr="000E45A8" w:rsidRDefault="001956ED" w:rsidP="000E45A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color w:val="231F20"/>
                <w:sz w:val="20"/>
                <w:szCs w:val="20"/>
              </w:rPr>
              <w:t>Hücre, bitki ve hayvan hücresi arasındaki benzerlik ve farklılıklar, dokular, hücre-doku-organ-sistem-organizma ilişkisi, DNA, gen, kromozom</w:t>
            </w:r>
          </w:p>
        </w:tc>
      </w:tr>
      <w:tr w:rsidR="001956ED" w:rsidRPr="000E45A8" w14:paraId="71410B65" w14:textId="77777777" w:rsidTr="000E45A8">
        <w:trPr>
          <w:trHeight w:val="690"/>
          <w:jc w:val="center"/>
        </w:trPr>
        <w:tc>
          <w:tcPr>
            <w:tcW w:w="2263" w:type="dxa"/>
            <w:vAlign w:val="center"/>
          </w:tcPr>
          <w:p w14:paraId="4C40CA1F" w14:textId="77777777" w:rsidR="001956ED" w:rsidRPr="000E45A8" w:rsidRDefault="001956ED" w:rsidP="000E45A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Uygulanacak Yöntem ve Teknikler:</w:t>
            </w:r>
          </w:p>
        </w:tc>
        <w:tc>
          <w:tcPr>
            <w:tcW w:w="8193" w:type="dxa"/>
          </w:tcPr>
          <w:p w14:paraId="6C96D39C" w14:textId="50127585" w:rsidR="001956ED" w:rsidRPr="000E45A8" w:rsidRDefault="001956ED" w:rsidP="000E45A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sz w:val="20"/>
                <w:szCs w:val="20"/>
              </w:rPr>
              <w:t>Anlatım, Soru Cevap, Rol Yapma, Grup Çalışması</w:t>
            </w:r>
          </w:p>
        </w:tc>
      </w:tr>
      <w:tr w:rsidR="001956ED" w:rsidRPr="000E45A8" w14:paraId="4FCBD028" w14:textId="77777777" w:rsidTr="000E45A8">
        <w:trPr>
          <w:trHeight w:val="755"/>
          <w:jc w:val="center"/>
        </w:trPr>
        <w:tc>
          <w:tcPr>
            <w:tcW w:w="2263" w:type="dxa"/>
            <w:vAlign w:val="center"/>
          </w:tcPr>
          <w:p w14:paraId="675F081E" w14:textId="77777777" w:rsidR="001956ED" w:rsidRPr="000E45A8" w:rsidRDefault="001956ED" w:rsidP="000E45A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b/>
                <w:color w:val="000000" w:themeColor="text1"/>
                <w:sz w:val="20"/>
                <w:szCs w:val="20"/>
              </w:rPr>
              <w:t>Kullanılacak Araç – Gereçler:</w:t>
            </w:r>
          </w:p>
        </w:tc>
        <w:tc>
          <w:tcPr>
            <w:tcW w:w="8193" w:type="dxa"/>
          </w:tcPr>
          <w:p w14:paraId="43C74C6D" w14:textId="77777777" w:rsidR="001956ED" w:rsidRPr="000E45A8" w:rsidRDefault="001956ED" w:rsidP="000E45A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E0C1C" w:rsidRPr="000E45A8" w14:paraId="47502FEA" w14:textId="77777777" w:rsidTr="000E45A8">
        <w:trPr>
          <w:trHeight w:val="755"/>
          <w:jc w:val="center"/>
        </w:trPr>
        <w:tc>
          <w:tcPr>
            <w:tcW w:w="2263" w:type="dxa"/>
            <w:vAlign w:val="center"/>
          </w:tcPr>
          <w:p w14:paraId="58FD7136" w14:textId="77777777" w:rsidR="000E0C1C" w:rsidRPr="000E45A8" w:rsidRDefault="000E0C1C" w:rsidP="000E45A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b/>
                <w:color w:val="000000" w:themeColor="text1"/>
                <w:sz w:val="20"/>
                <w:szCs w:val="20"/>
              </w:rPr>
              <w:t>Açıklamalar:</w:t>
            </w:r>
          </w:p>
        </w:tc>
        <w:tc>
          <w:tcPr>
            <w:tcW w:w="8193" w:type="dxa"/>
            <w:vAlign w:val="center"/>
          </w:tcPr>
          <w:p w14:paraId="6DB802CC" w14:textId="537109D5" w:rsidR="000E0C1C" w:rsidRPr="000E45A8" w:rsidRDefault="000E0C1C" w:rsidP="000E45A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Pr="000E45A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F.7.2.1.2.  açıklama</w:t>
            </w:r>
            <w:proofErr w:type="gramEnd"/>
            <w:r w:rsidRPr="000E45A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)</w:t>
            </w:r>
            <w:r w:rsidRPr="000E45A8">
              <w:rPr>
                <w:rFonts w:cstheme="minorHAnsi"/>
                <w:color w:val="000000"/>
                <w:sz w:val="20"/>
                <w:szCs w:val="20"/>
              </w:rPr>
              <w:br/>
              <w:t>Bilimsel bilgilerin kesin olmayıp değişebileceği ve gelişebileceği vurgulanı</w:t>
            </w:r>
            <w:hyperlink r:id="rId5" w:history="1">
              <w:r w:rsidRPr="00B7116E">
                <w:rPr>
                  <w:rStyle w:val="Kpr"/>
                  <w:rFonts w:cstheme="minorHAnsi"/>
                  <w:sz w:val="20"/>
                  <w:szCs w:val="20"/>
                </w:rPr>
                <w:t xml:space="preserve">r. </w:t>
              </w:r>
            </w:hyperlink>
            <w:r w:rsidRPr="000E45A8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0E45A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(F.7.2.1.3. açıklama)</w:t>
            </w:r>
            <w:r w:rsidRPr="000E45A8">
              <w:rPr>
                <w:rFonts w:cstheme="minorHAnsi"/>
                <w:color w:val="000000"/>
                <w:sz w:val="20"/>
                <w:szCs w:val="20"/>
              </w:rPr>
              <w:br/>
              <w:t xml:space="preserve">Hücre-doku-organ-sistem-organizma kavramlarının tanımlarına ve aralarındaki ilişkilere değinilir. </w:t>
            </w:r>
          </w:p>
        </w:tc>
      </w:tr>
      <w:tr w:rsidR="004A5448" w:rsidRPr="000E45A8" w14:paraId="3A527C51" w14:textId="77777777" w:rsidTr="000E45A8">
        <w:trPr>
          <w:trHeight w:val="699"/>
          <w:jc w:val="center"/>
        </w:trPr>
        <w:tc>
          <w:tcPr>
            <w:tcW w:w="2263" w:type="dxa"/>
            <w:vAlign w:val="center"/>
          </w:tcPr>
          <w:p w14:paraId="6A4AFBBF" w14:textId="77777777" w:rsidR="004A5448" w:rsidRPr="000E45A8" w:rsidRDefault="004A5448" w:rsidP="000E45A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b/>
                <w:color w:val="000000" w:themeColor="text1"/>
                <w:sz w:val="20"/>
                <w:szCs w:val="20"/>
              </w:rPr>
              <w:t>Yapılacak Etkinlikler:</w:t>
            </w:r>
          </w:p>
        </w:tc>
        <w:tc>
          <w:tcPr>
            <w:tcW w:w="8193" w:type="dxa"/>
          </w:tcPr>
          <w:p w14:paraId="59A8C320" w14:textId="77777777" w:rsidR="004A5448" w:rsidRPr="000E45A8" w:rsidRDefault="004A5448" w:rsidP="000E45A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A5448" w:rsidRPr="000E45A8" w14:paraId="2DAF0536" w14:textId="77777777" w:rsidTr="000E45A8">
        <w:trPr>
          <w:trHeight w:val="834"/>
          <w:jc w:val="center"/>
        </w:trPr>
        <w:tc>
          <w:tcPr>
            <w:tcW w:w="2263" w:type="dxa"/>
            <w:vAlign w:val="center"/>
          </w:tcPr>
          <w:p w14:paraId="0977F32A" w14:textId="77777777" w:rsidR="004A5448" w:rsidRPr="000E45A8" w:rsidRDefault="004A5448" w:rsidP="000E45A8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b/>
                <w:color w:val="000000" w:themeColor="text1"/>
                <w:sz w:val="20"/>
                <w:szCs w:val="20"/>
              </w:rPr>
              <w:t>Özet:</w:t>
            </w:r>
          </w:p>
        </w:tc>
        <w:tc>
          <w:tcPr>
            <w:tcW w:w="8193" w:type="dxa"/>
            <w:vAlign w:val="center"/>
          </w:tcPr>
          <w:p w14:paraId="3F32BB22" w14:textId="7396C7A3" w:rsidR="00A708D5" w:rsidRPr="000E45A8" w:rsidRDefault="00B7116E" w:rsidP="000E45A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hyperlink r:id="rId6" w:history="1">
              <w:r w:rsidR="00A708D5" w:rsidRPr="00B7116E">
                <w:rPr>
                  <w:rStyle w:val="Kpr"/>
                  <w:rFonts w:cstheme="minorHAnsi"/>
                  <w:b/>
                  <w:bCs/>
                  <w:sz w:val="20"/>
                  <w:szCs w:val="20"/>
                  <w:lang w:val="en-US"/>
                </w:rPr>
                <w:t>MİKROSKOBUN TARİHSEL GELİŞİMİ</w:t>
              </w:r>
            </w:hyperlink>
          </w:p>
          <w:p w14:paraId="1841E1B8" w14:textId="77777777" w:rsidR="00A708D5" w:rsidRPr="000E45A8" w:rsidRDefault="00A708D5" w:rsidP="000E45A8">
            <w:pPr>
              <w:numPr>
                <w:ilvl w:val="0"/>
                <w:numId w:val="3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13449">
              <w:rPr>
                <w:rFonts w:cstheme="minorHAnsi"/>
                <w:color w:val="000000" w:themeColor="text1"/>
                <w:sz w:val="20"/>
                <w:szCs w:val="20"/>
                <w:lang w:val="nb-NO"/>
              </w:rPr>
              <w:t>1585de Zacharius janssen ilk mikroskobu icat etti</w:t>
            </w:r>
          </w:p>
          <w:p w14:paraId="327D0592" w14:textId="77777777" w:rsidR="00A708D5" w:rsidRPr="000E45A8" w:rsidRDefault="00A708D5" w:rsidP="000E45A8">
            <w:pPr>
              <w:numPr>
                <w:ilvl w:val="0"/>
                <w:numId w:val="3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1886 Emst Abbe ve Carl Zeiss ilk modern </w:t>
            </w:r>
            <w:proofErr w:type="spellStart"/>
            <w:r w:rsidRPr="000E45A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mikroskobu</w:t>
            </w:r>
            <w:proofErr w:type="spellEnd"/>
            <w:r w:rsidRPr="000E45A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5A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yaptı</w:t>
            </w:r>
            <w:proofErr w:type="spellEnd"/>
          </w:p>
          <w:p w14:paraId="014B6E96" w14:textId="77777777" w:rsidR="00A708D5" w:rsidRPr="000E45A8" w:rsidRDefault="00A708D5" w:rsidP="000E45A8">
            <w:pPr>
              <w:numPr>
                <w:ilvl w:val="0"/>
                <w:numId w:val="3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1931 ilk </w:t>
            </w:r>
            <w:proofErr w:type="spellStart"/>
            <w:r w:rsidRPr="000E45A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elektro</w:t>
            </w:r>
            <w:proofErr w:type="spellEnd"/>
            <w:r w:rsidRPr="000E45A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5A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mikroskobu</w:t>
            </w:r>
            <w:proofErr w:type="spellEnd"/>
            <w:r w:rsidRPr="000E45A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5A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üretildi</w:t>
            </w:r>
            <w:proofErr w:type="spellEnd"/>
          </w:p>
          <w:p w14:paraId="793CE750" w14:textId="77777777" w:rsidR="00011F28" w:rsidRPr="000E45A8" w:rsidRDefault="00011F28" w:rsidP="000E45A8">
            <w:pPr>
              <w:spacing w:after="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E45A8">
              <w:rPr>
                <w:rFonts w:cstheme="minorHAnsi"/>
                <w:b/>
                <w:bCs/>
                <w:color w:val="FF0000"/>
                <w:sz w:val="20"/>
                <w:szCs w:val="20"/>
                <w:lang w:val="en-US"/>
              </w:rPr>
              <w:t>GEÇMİŞTEN GÜNÜMÜZE HÜCRE</w:t>
            </w:r>
          </w:p>
          <w:p w14:paraId="3082E0B3" w14:textId="77777777" w:rsidR="00011F28" w:rsidRPr="000E45A8" w:rsidRDefault="00011F28" w:rsidP="000E45A8">
            <w:pPr>
              <w:numPr>
                <w:ilvl w:val="0"/>
                <w:numId w:val="4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665 Robert Hooke </w:t>
            </w:r>
            <w:proofErr w:type="spellStart"/>
            <w:r w:rsidRPr="000E45A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hücreleri</w:t>
            </w:r>
            <w:proofErr w:type="spellEnd"/>
            <w:r w:rsidRPr="000E45A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5A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keşfetti</w:t>
            </w:r>
            <w:proofErr w:type="spellEnd"/>
          </w:p>
          <w:p w14:paraId="27F2F797" w14:textId="77777777" w:rsidR="00011F28" w:rsidRPr="000E45A8" w:rsidRDefault="00011F28" w:rsidP="000E45A8">
            <w:pPr>
              <w:numPr>
                <w:ilvl w:val="0"/>
                <w:numId w:val="4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13449">
              <w:rPr>
                <w:rFonts w:cstheme="minorHAnsi"/>
                <w:color w:val="000000" w:themeColor="text1"/>
                <w:sz w:val="20"/>
                <w:szCs w:val="20"/>
              </w:rPr>
              <w:t xml:space="preserve">1838 </w:t>
            </w:r>
            <w:proofErr w:type="spellStart"/>
            <w:r w:rsidRPr="00313449">
              <w:rPr>
                <w:rFonts w:cstheme="minorHAnsi"/>
                <w:color w:val="000000" w:themeColor="text1"/>
                <w:sz w:val="20"/>
                <w:szCs w:val="20"/>
              </w:rPr>
              <w:t>Mattius</w:t>
            </w:r>
            <w:proofErr w:type="spellEnd"/>
            <w:r w:rsidRPr="0031344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13449">
              <w:rPr>
                <w:rFonts w:cstheme="minorHAnsi"/>
                <w:color w:val="000000" w:themeColor="text1"/>
                <w:sz w:val="20"/>
                <w:szCs w:val="20"/>
              </w:rPr>
              <w:t>Schleiden</w:t>
            </w:r>
            <w:proofErr w:type="spellEnd"/>
            <w:r w:rsidRPr="00313449">
              <w:rPr>
                <w:rFonts w:cstheme="minorHAnsi"/>
                <w:color w:val="000000" w:themeColor="text1"/>
                <w:sz w:val="20"/>
                <w:szCs w:val="20"/>
              </w:rPr>
              <w:t xml:space="preserve"> bütün bitkilerin hücrelerden oluştuğunu keşfetti</w:t>
            </w:r>
          </w:p>
          <w:p w14:paraId="2F11170D" w14:textId="77777777" w:rsidR="00011F28" w:rsidRPr="000E45A8" w:rsidRDefault="00011F28" w:rsidP="000E45A8">
            <w:pPr>
              <w:numPr>
                <w:ilvl w:val="0"/>
                <w:numId w:val="4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13449">
              <w:rPr>
                <w:rFonts w:cstheme="minorHAnsi"/>
                <w:color w:val="000000" w:themeColor="text1"/>
                <w:sz w:val="20"/>
                <w:szCs w:val="20"/>
              </w:rPr>
              <w:t xml:space="preserve">1839 Theodore </w:t>
            </w:r>
            <w:proofErr w:type="spellStart"/>
            <w:r w:rsidRPr="00313449">
              <w:rPr>
                <w:rFonts w:cstheme="minorHAnsi"/>
                <w:color w:val="000000" w:themeColor="text1"/>
                <w:sz w:val="20"/>
                <w:szCs w:val="20"/>
              </w:rPr>
              <w:t>Schwann</w:t>
            </w:r>
            <w:proofErr w:type="spellEnd"/>
            <w:r w:rsidRPr="00313449">
              <w:rPr>
                <w:rFonts w:cstheme="minorHAnsi"/>
                <w:color w:val="000000" w:themeColor="text1"/>
                <w:sz w:val="20"/>
                <w:szCs w:val="20"/>
              </w:rPr>
              <w:t xml:space="preserve"> tüm hayvanların hücrelerden olduğunu keşfetti</w:t>
            </w:r>
          </w:p>
          <w:p w14:paraId="3DAE143B" w14:textId="77777777" w:rsidR="00011F28" w:rsidRPr="000E45A8" w:rsidRDefault="00011F28" w:rsidP="000E45A8">
            <w:pPr>
              <w:numPr>
                <w:ilvl w:val="0"/>
                <w:numId w:val="4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1955 James Watson ve Francis Crick DNA </w:t>
            </w:r>
            <w:proofErr w:type="spellStart"/>
            <w:r w:rsidRPr="000E45A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yapısı</w:t>
            </w:r>
            <w:proofErr w:type="spellEnd"/>
            <w:r w:rsidRPr="000E45A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5A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için</w:t>
            </w:r>
            <w:proofErr w:type="spellEnd"/>
            <w:r w:rsidRPr="000E45A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model </w:t>
            </w:r>
            <w:proofErr w:type="spellStart"/>
            <w:r w:rsidRPr="000E45A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geliştirdi</w:t>
            </w:r>
            <w:proofErr w:type="spellEnd"/>
          </w:p>
          <w:p w14:paraId="5A4AF259" w14:textId="77777777" w:rsidR="00011F28" w:rsidRPr="000E45A8" w:rsidRDefault="00011F28" w:rsidP="000E45A8">
            <w:pPr>
              <w:numPr>
                <w:ilvl w:val="0"/>
                <w:numId w:val="4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1996 Dolly </w:t>
            </w:r>
            <w:proofErr w:type="spellStart"/>
            <w:r w:rsidRPr="000E45A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isimli</w:t>
            </w:r>
            <w:proofErr w:type="spellEnd"/>
            <w:r w:rsidRPr="000E45A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5A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koyun</w:t>
            </w:r>
            <w:proofErr w:type="spellEnd"/>
            <w:r w:rsidRPr="000E45A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5A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kopyalandı</w:t>
            </w:r>
            <w:proofErr w:type="spellEnd"/>
          </w:p>
          <w:p w14:paraId="08403526" w14:textId="77777777" w:rsidR="00011F28" w:rsidRPr="000E45A8" w:rsidRDefault="00011F28" w:rsidP="000E45A8">
            <w:pPr>
              <w:numPr>
                <w:ilvl w:val="0"/>
                <w:numId w:val="4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2000 </w:t>
            </w:r>
            <w:proofErr w:type="spellStart"/>
            <w:r w:rsidRPr="000E45A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insanın</w:t>
            </w:r>
            <w:proofErr w:type="spellEnd"/>
            <w:r w:rsidRPr="000E45A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gen </w:t>
            </w:r>
            <w:proofErr w:type="spellStart"/>
            <w:r w:rsidRPr="000E45A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haritası</w:t>
            </w:r>
            <w:proofErr w:type="spellEnd"/>
            <w:r w:rsidRPr="000E45A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5A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çıkartıldı</w:t>
            </w:r>
            <w:proofErr w:type="spellEnd"/>
          </w:p>
          <w:p w14:paraId="2243AD1A" w14:textId="77777777" w:rsidR="00011F28" w:rsidRPr="000E45A8" w:rsidRDefault="00011F28" w:rsidP="000E45A8">
            <w:pPr>
              <w:numPr>
                <w:ilvl w:val="0"/>
                <w:numId w:val="4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13449">
              <w:rPr>
                <w:rFonts w:cstheme="minorHAnsi"/>
                <w:color w:val="000000" w:themeColor="text1"/>
                <w:sz w:val="20"/>
                <w:szCs w:val="20"/>
              </w:rPr>
              <w:t>2015 Aziz Sancar hasarlı DNA ‘</w:t>
            </w:r>
            <w:proofErr w:type="spellStart"/>
            <w:proofErr w:type="gramStart"/>
            <w:r w:rsidRPr="00313449">
              <w:rPr>
                <w:rFonts w:cstheme="minorHAnsi"/>
                <w:color w:val="000000" w:themeColor="text1"/>
                <w:sz w:val="20"/>
                <w:szCs w:val="20"/>
              </w:rPr>
              <w:t>ların</w:t>
            </w:r>
            <w:proofErr w:type="spellEnd"/>
            <w:r w:rsidRPr="00313449">
              <w:rPr>
                <w:rFonts w:cstheme="minorHAnsi"/>
                <w:color w:val="000000" w:themeColor="text1"/>
                <w:sz w:val="20"/>
                <w:szCs w:val="20"/>
              </w:rPr>
              <w:t xml:space="preserve">  nasıl</w:t>
            </w:r>
            <w:proofErr w:type="gramEnd"/>
            <w:r w:rsidRPr="00313449">
              <w:rPr>
                <w:rFonts w:cstheme="minorHAnsi"/>
                <w:color w:val="000000" w:themeColor="text1"/>
                <w:sz w:val="20"/>
                <w:szCs w:val="20"/>
              </w:rPr>
              <w:t xml:space="preserve"> onarıldığını haritalandırıldı</w:t>
            </w:r>
          </w:p>
          <w:p w14:paraId="27FFF68D" w14:textId="619AEFBF" w:rsidR="00C57C37" w:rsidRPr="000E45A8" w:rsidRDefault="00C57C37" w:rsidP="000E45A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0E45A8">
              <w:rPr>
                <w:rFonts w:cstheme="minorHAnsi"/>
                <w:sz w:val="20"/>
                <w:szCs w:val="20"/>
              </w:rPr>
              <w:t>Hücre teorisine yeni maddeler eklemiştir.</w:t>
            </w:r>
          </w:p>
          <w:p w14:paraId="21A23CBE" w14:textId="77777777" w:rsidR="00C57C37" w:rsidRPr="000E45A8" w:rsidRDefault="00C57C37" w:rsidP="000E45A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E45A8">
              <w:rPr>
                <w:rFonts w:cstheme="minorHAnsi"/>
                <w:b/>
                <w:bCs/>
                <w:sz w:val="20"/>
                <w:szCs w:val="20"/>
              </w:rPr>
              <w:t>Bu hücre teorisi şu maddelerden oluşmaktaydı:</w:t>
            </w:r>
          </w:p>
          <w:p w14:paraId="6800FD5E" w14:textId="77777777" w:rsidR="00C57C37" w:rsidRPr="000E45A8" w:rsidRDefault="00C57C37" w:rsidP="000E45A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0E45A8">
              <w:rPr>
                <w:rFonts w:cstheme="minorHAnsi"/>
                <w:color w:val="000000"/>
                <w:sz w:val="20"/>
                <w:szCs w:val="20"/>
              </w:rPr>
              <w:t>Bütün canlılar, bir veya birden çok hücreden meydana gelmiştir.</w:t>
            </w:r>
          </w:p>
          <w:p w14:paraId="0904EFC5" w14:textId="77777777" w:rsidR="00C57C37" w:rsidRPr="000E45A8" w:rsidRDefault="00C57C37" w:rsidP="000E45A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0E45A8">
              <w:rPr>
                <w:rFonts w:cstheme="minorHAnsi"/>
                <w:color w:val="000000"/>
                <w:sz w:val="20"/>
                <w:szCs w:val="20"/>
              </w:rPr>
              <w:t>Hücreler, canlıların en temel yapısal birimidir.</w:t>
            </w:r>
          </w:p>
          <w:p w14:paraId="1D6F0C45" w14:textId="77777777" w:rsidR="00C57C37" w:rsidRPr="000E45A8" w:rsidRDefault="00C57C37" w:rsidP="000E45A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0E45A8">
              <w:rPr>
                <w:rFonts w:cstheme="minorHAnsi"/>
                <w:color w:val="000000"/>
                <w:sz w:val="20"/>
                <w:szCs w:val="20"/>
              </w:rPr>
              <w:t>Hücrelerin bölünmesiyle yeni hücreler meydana gelir.</w:t>
            </w:r>
          </w:p>
          <w:p w14:paraId="48367348" w14:textId="77777777" w:rsidR="00C57C37" w:rsidRPr="000E45A8" w:rsidRDefault="00C57C37" w:rsidP="000E45A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0E45A8">
              <w:rPr>
                <w:rFonts w:cstheme="minorHAnsi"/>
                <w:color w:val="000000"/>
                <w:sz w:val="20"/>
                <w:szCs w:val="20"/>
              </w:rPr>
              <w:t xml:space="preserve">Bundan sonra, hücre ile ilgili keşiflerin bir kısmı şu </w:t>
            </w:r>
            <w:proofErr w:type="spellStart"/>
            <w:r w:rsidRPr="000E45A8">
              <w:rPr>
                <w:rFonts w:cstheme="minorHAnsi"/>
                <w:color w:val="000000"/>
                <w:sz w:val="20"/>
                <w:szCs w:val="20"/>
              </w:rPr>
              <w:t>şekildedevam</w:t>
            </w:r>
            <w:proofErr w:type="spellEnd"/>
            <w:r w:rsidRPr="000E45A8">
              <w:rPr>
                <w:rFonts w:cstheme="minorHAnsi"/>
                <w:color w:val="000000"/>
                <w:sz w:val="20"/>
                <w:szCs w:val="20"/>
              </w:rPr>
              <w:t xml:space="preserve"> etti: </w:t>
            </w:r>
          </w:p>
          <w:p w14:paraId="6BF15E2E" w14:textId="77777777" w:rsidR="00C57C37" w:rsidRPr="000E45A8" w:rsidRDefault="00C57C37" w:rsidP="000E45A8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0E45A8">
              <w:rPr>
                <w:rFonts w:cstheme="minorHAnsi"/>
                <w:color w:val="000000"/>
                <w:sz w:val="20"/>
                <w:szCs w:val="20"/>
              </w:rPr>
              <w:t xml:space="preserve">1857’de </w:t>
            </w:r>
            <w:proofErr w:type="spellStart"/>
            <w:r w:rsidRPr="000E45A8">
              <w:rPr>
                <w:rFonts w:cstheme="minorHAnsi"/>
                <w:color w:val="000000"/>
                <w:sz w:val="20"/>
                <w:szCs w:val="20"/>
              </w:rPr>
              <w:t>Kolliker</w:t>
            </w:r>
            <w:proofErr w:type="spellEnd"/>
            <w:r w:rsidRPr="000E45A8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E45A8">
              <w:rPr>
                <w:rFonts w:cstheme="minorHAnsi"/>
                <w:color w:val="000000"/>
                <w:sz w:val="20"/>
                <w:szCs w:val="20"/>
              </w:rPr>
              <w:t>Kolikır</w:t>
            </w:r>
            <w:proofErr w:type="spellEnd"/>
            <w:r w:rsidRPr="000E45A8">
              <w:rPr>
                <w:rFonts w:cstheme="minorHAnsi"/>
                <w:color w:val="000000"/>
                <w:sz w:val="20"/>
                <w:szCs w:val="20"/>
              </w:rPr>
              <w:t xml:space="preserve">), kas hücrelerinde mitokondriyi tanımladı. </w:t>
            </w:r>
          </w:p>
          <w:p w14:paraId="25B7006D" w14:textId="77777777" w:rsidR="00C57C37" w:rsidRPr="000E45A8" w:rsidRDefault="00C57C37" w:rsidP="000E45A8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0E45A8">
              <w:rPr>
                <w:rFonts w:cstheme="minorHAnsi"/>
                <w:color w:val="000000"/>
                <w:sz w:val="20"/>
                <w:szCs w:val="20"/>
              </w:rPr>
              <w:t xml:space="preserve">1881’de mikroskopta incelemeyi kolaylaştıran boyama teknikleri geliştirildi. </w:t>
            </w:r>
          </w:p>
          <w:p w14:paraId="789816DB" w14:textId="77777777" w:rsidR="00C57C37" w:rsidRPr="000E45A8" w:rsidRDefault="00C57C37" w:rsidP="000E45A8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0E45A8">
              <w:rPr>
                <w:rFonts w:cstheme="minorHAnsi"/>
                <w:color w:val="000000"/>
                <w:sz w:val="20"/>
                <w:szCs w:val="20"/>
              </w:rPr>
              <w:t xml:space="preserve">1898’de </w:t>
            </w:r>
            <w:proofErr w:type="spellStart"/>
            <w:r w:rsidRPr="000E45A8">
              <w:rPr>
                <w:rFonts w:cstheme="minorHAnsi"/>
                <w:color w:val="000000"/>
                <w:sz w:val="20"/>
                <w:szCs w:val="20"/>
              </w:rPr>
              <w:t>Golgi</w:t>
            </w:r>
            <w:proofErr w:type="spellEnd"/>
            <w:r w:rsidRPr="000E45A8">
              <w:rPr>
                <w:rFonts w:cstheme="minorHAnsi"/>
                <w:color w:val="000000"/>
                <w:sz w:val="20"/>
                <w:szCs w:val="20"/>
              </w:rPr>
              <w:t xml:space="preserve">, özel bir madde ile boyanmış hücrelerde ilk olarak </w:t>
            </w:r>
            <w:proofErr w:type="spellStart"/>
            <w:r w:rsidRPr="000E45A8">
              <w:rPr>
                <w:rFonts w:cstheme="minorHAnsi"/>
                <w:color w:val="000000"/>
                <w:sz w:val="20"/>
                <w:szCs w:val="20"/>
              </w:rPr>
              <w:t>Golgi</w:t>
            </w:r>
            <w:proofErr w:type="spellEnd"/>
            <w:r w:rsidRPr="000E45A8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E45A8">
              <w:rPr>
                <w:rFonts w:cstheme="minorHAnsi"/>
                <w:color w:val="000000"/>
                <w:sz w:val="20"/>
                <w:szCs w:val="20"/>
              </w:rPr>
              <w:t>Golgi</w:t>
            </w:r>
            <w:proofErr w:type="spellEnd"/>
            <w:r w:rsidRPr="000E45A8">
              <w:rPr>
                <w:rFonts w:cstheme="minorHAnsi"/>
                <w:color w:val="000000"/>
                <w:sz w:val="20"/>
                <w:szCs w:val="20"/>
              </w:rPr>
              <w:t>) cisimciğini görüp tanımladı.</w:t>
            </w:r>
          </w:p>
          <w:p w14:paraId="7DB1D7C6" w14:textId="77777777" w:rsidR="00C57C37" w:rsidRPr="000E45A8" w:rsidRDefault="00C57C37" w:rsidP="000E45A8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0E45A8">
              <w:rPr>
                <w:rFonts w:cstheme="minorHAnsi"/>
                <w:color w:val="000000"/>
                <w:sz w:val="20"/>
                <w:szCs w:val="20"/>
              </w:rPr>
              <w:t>1930’larda büyütme gücü çok yüksek mikroskoplar, icat edilip geliştirildi. Bu mikroskoplar sayesinde, boyama yapmadan, canlı hücreler, daha ayrıntılı incelenebildi. Bu incelemeler, günümüzde hücre teorisine yeni maddeler eklenmesini sağlamıştır.</w:t>
            </w:r>
          </w:p>
          <w:p w14:paraId="6EF89CE6" w14:textId="210D4A3D" w:rsidR="00CE69CF" w:rsidRPr="000E45A8" w:rsidRDefault="00CE69CF" w:rsidP="000E45A8">
            <w:pPr>
              <w:pStyle w:val="ListeParagraf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E45A8">
              <w:rPr>
                <w:rFonts w:cstheme="minorHAnsi"/>
                <w:b/>
                <w:bCs/>
                <w:color w:val="000000"/>
                <w:sz w:val="20"/>
                <w:szCs w:val="20"/>
                <w:lang w:val="en-US"/>
              </w:rPr>
              <w:t>HÜCREDEN ORGANİZMAYA</w:t>
            </w:r>
          </w:p>
          <w:p w14:paraId="1FB8B04B" w14:textId="6517EDE9" w:rsidR="003C0CE7" w:rsidRPr="000E45A8" w:rsidRDefault="003C0CE7" w:rsidP="000E45A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0E45A8">
              <w:rPr>
                <w:rFonts w:cstheme="minorHAnsi"/>
                <w:sz w:val="20"/>
                <w:szCs w:val="20"/>
              </w:rPr>
              <w:lastRenderedPageBreak/>
              <w:t>Yetişkin bir insanda, 100 trilyondan fazla hücre olduğu tahmin edilmektedir. Vücudunuzun farklı bölgeleri</w:t>
            </w:r>
            <w:r w:rsidR="00E06690" w:rsidRPr="000E45A8">
              <w:rPr>
                <w:rFonts w:cstheme="minorHAnsi"/>
                <w:sz w:val="20"/>
                <w:szCs w:val="20"/>
              </w:rPr>
              <w:t xml:space="preserve"> </w:t>
            </w:r>
            <w:r w:rsidRPr="000E45A8">
              <w:rPr>
                <w:rFonts w:cstheme="minorHAnsi"/>
                <w:sz w:val="20"/>
                <w:szCs w:val="20"/>
              </w:rPr>
              <w:t>farklı görevler üstlenmiştir. Duyu organlarının, sindirim ve boşaltım sistemlerinin görevleri farklıdır.</w:t>
            </w:r>
          </w:p>
          <w:p w14:paraId="122ACDDB" w14:textId="4FDC3021" w:rsidR="003C0CE7" w:rsidRPr="000E45A8" w:rsidRDefault="003C0CE7" w:rsidP="000E45A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0E45A8">
              <w:rPr>
                <w:rFonts w:cstheme="minorHAnsi"/>
                <w:sz w:val="20"/>
                <w:szCs w:val="20"/>
              </w:rPr>
              <w:t>Bir bitkinin yaprağı ile köklerinin görevleri de birbirinden farklıdır. Bu yapılar, farklı görevleri yapabilmek</w:t>
            </w:r>
            <w:r w:rsidR="00A6272B" w:rsidRPr="000E45A8">
              <w:rPr>
                <w:rFonts w:cstheme="minorHAnsi"/>
                <w:sz w:val="20"/>
                <w:szCs w:val="20"/>
              </w:rPr>
              <w:t xml:space="preserve"> </w:t>
            </w:r>
            <w:r w:rsidRPr="000E45A8">
              <w:rPr>
                <w:rFonts w:cstheme="minorHAnsi"/>
                <w:sz w:val="20"/>
                <w:szCs w:val="20"/>
              </w:rPr>
              <w:t>için farklı özellikteki hücrelerden oluşmuştur. Farklı hücrelerin birlikte uyumlu çalışabilmesi için belli bir</w:t>
            </w:r>
            <w:r w:rsidR="00F60C5F" w:rsidRPr="000E45A8">
              <w:rPr>
                <w:rFonts w:cstheme="minorHAnsi"/>
                <w:sz w:val="20"/>
                <w:szCs w:val="20"/>
              </w:rPr>
              <w:t xml:space="preserve"> </w:t>
            </w:r>
            <w:r w:rsidRPr="000E45A8">
              <w:rPr>
                <w:rFonts w:cstheme="minorHAnsi"/>
                <w:sz w:val="20"/>
                <w:szCs w:val="20"/>
              </w:rPr>
              <w:t>düzende bir araya gelmeleri gerekir.</w:t>
            </w:r>
            <w:r w:rsidRPr="000E45A8">
              <w:rPr>
                <w:rFonts w:cstheme="minorHAnsi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39A1C6A1" wp14:editId="2E08CAAA">
                  <wp:simplePos x="0" y="0"/>
                  <wp:positionH relativeFrom="column">
                    <wp:posOffset>1795780</wp:posOffset>
                  </wp:positionH>
                  <wp:positionV relativeFrom="paragraph">
                    <wp:posOffset>241300</wp:posOffset>
                  </wp:positionV>
                  <wp:extent cx="2783205" cy="1704975"/>
                  <wp:effectExtent l="0" t="0" r="0" b="9525"/>
                  <wp:wrapSquare wrapText="bothSides"/>
                  <wp:docPr id="13314" name="Picture 2" descr="FEN TEKNOLOJİ DERSLERİNDE HEM EĞLENİYOR HEM ÖĞRENİYORUZ - Bala Anadolu İmam  Hatip Lises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70E17A-A505-46C6-8AF6-B49C5C98B8E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4" name="Picture 2" descr="FEN TEKNOLOJİ DERSLERİNDE HEM EĞLENİYOR HEM ÖĞRENİYORUZ - Bala Anadolu İmam  Hatip Lisesi">
                            <a:extLst>
                              <a:ext uri="{FF2B5EF4-FFF2-40B4-BE49-F238E27FC236}">
                                <a16:creationId xmlns:a16="http://schemas.microsoft.com/office/drawing/2014/main" id="{AE70E17A-A505-46C6-8AF6-B49C5C98B8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20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280FA5" w14:textId="62041F67" w:rsidR="003C0CE7" w:rsidRPr="000E45A8" w:rsidRDefault="003C0CE7" w:rsidP="000E45A8">
            <w:pPr>
              <w:pStyle w:val="ListeParagr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0E45A8">
              <w:rPr>
                <w:rFonts w:cstheme="minorHAnsi"/>
                <w:sz w:val="20"/>
                <w:szCs w:val="20"/>
              </w:rPr>
              <w:t xml:space="preserve">Benzer görevdeki hücreler, bir araya gelerek </w:t>
            </w:r>
            <w:r w:rsidRPr="000E45A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doku</w:t>
            </w:r>
            <w:r w:rsidRPr="000E45A8">
              <w:rPr>
                <w:rFonts w:cstheme="minorHAnsi"/>
                <w:bCs/>
                <w:sz w:val="20"/>
                <w:szCs w:val="20"/>
              </w:rPr>
              <w:t>ları</w:t>
            </w:r>
            <w:r w:rsidRPr="000E45A8">
              <w:rPr>
                <w:rFonts w:cstheme="minorHAnsi"/>
                <w:sz w:val="20"/>
                <w:szCs w:val="20"/>
              </w:rPr>
              <w:t>,</w:t>
            </w:r>
          </w:p>
          <w:p w14:paraId="0EECF28E" w14:textId="26715379" w:rsidR="003C0CE7" w:rsidRPr="000E45A8" w:rsidRDefault="003C0CE7" w:rsidP="000E45A8">
            <w:pPr>
              <w:pStyle w:val="ListeParagr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0E45A8">
              <w:rPr>
                <w:rFonts w:cstheme="minorHAnsi"/>
                <w:sz w:val="20"/>
                <w:szCs w:val="20"/>
              </w:rPr>
              <w:t xml:space="preserve">Dokular, bir araya gelerek daha karmaşık görevleri yapabilen </w:t>
            </w:r>
            <w:r w:rsidRPr="000E45A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organ</w:t>
            </w:r>
            <w:r w:rsidRPr="000E45A8">
              <w:rPr>
                <w:rFonts w:cstheme="minorHAnsi"/>
                <w:sz w:val="20"/>
                <w:szCs w:val="20"/>
              </w:rPr>
              <w:t>ları,</w:t>
            </w:r>
          </w:p>
          <w:p w14:paraId="3321DB3F" w14:textId="1E818EC6" w:rsidR="003C0CE7" w:rsidRPr="000E45A8" w:rsidRDefault="003C0CE7" w:rsidP="000E45A8">
            <w:pPr>
              <w:pStyle w:val="ListeParagr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0E45A8">
              <w:rPr>
                <w:rFonts w:cstheme="minorHAnsi"/>
                <w:sz w:val="20"/>
                <w:szCs w:val="20"/>
              </w:rPr>
              <w:t xml:space="preserve">Benzer görevleri olan organlar ise bir araya gelerek daha karmaşık görevleri yapabilen </w:t>
            </w:r>
            <w:r w:rsidRPr="000E45A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sistem</w:t>
            </w:r>
            <w:r w:rsidRPr="000E45A8">
              <w:rPr>
                <w:rFonts w:cstheme="minorHAnsi"/>
                <w:sz w:val="20"/>
                <w:szCs w:val="20"/>
              </w:rPr>
              <w:t xml:space="preserve">leri </w:t>
            </w:r>
          </w:p>
          <w:p w14:paraId="34E4D96D" w14:textId="5B6F95E8" w:rsidR="003C0CE7" w:rsidRPr="000E45A8" w:rsidRDefault="003C0CE7" w:rsidP="000E45A8">
            <w:pPr>
              <w:pStyle w:val="ListeParagr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0E45A8">
              <w:rPr>
                <w:rFonts w:cstheme="minorHAnsi"/>
                <w:sz w:val="20"/>
                <w:szCs w:val="20"/>
              </w:rPr>
              <w:t xml:space="preserve">Solunum, sindirim, boşaltım gibi görevleri yapan sistemler de bir araya gelerek canlıyı yani </w:t>
            </w:r>
            <w:r w:rsidRPr="000E45A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organizma</w:t>
            </w:r>
            <w:r w:rsidR="00877CB0" w:rsidRPr="000E45A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0E45A8">
              <w:rPr>
                <w:rFonts w:cstheme="minorHAnsi"/>
                <w:b/>
                <w:color w:val="FF0000"/>
                <w:sz w:val="20"/>
                <w:szCs w:val="20"/>
              </w:rPr>
              <w:t>(canlı)</w:t>
            </w:r>
            <w:r w:rsidR="00877CB0" w:rsidRPr="000E45A8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E45A8">
              <w:rPr>
                <w:rFonts w:cstheme="minorHAnsi"/>
                <w:sz w:val="20"/>
                <w:szCs w:val="20"/>
              </w:rPr>
              <w:t>yı</w:t>
            </w:r>
            <w:proofErr w:type="spellEnd"/>
            <w:r w:rsidRPr="000E45A8">
              <w:rPr>
                <w:rFonts w:cstheme="minorHAnsi"/>
                <w:sz w:val="20"/>
                <w:szCs w:val="20"/>
              </w:rPr>
              <w:t xml:space="preserve"> oluşturur.</w:t>
            </w:r>
          </w:p>
          <w:p w14:paraId="64BF7357" w14:textId="1C794A75" w:rsidR="003C0CE7" w:rsidRPr="000E45A8" w:rsidRDefault="003C0CE7" w:rsidP="000E45A8">
            <w:pPr>
              <w:pStyle w:val="ListeParagraf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2AAFCFD3" w14:textId="1128E32E" w:rsidR="00C57C37" w:rsidRPr="000E45A8" w:rsidRDefault="00C57C37" w:rsidP="000E45A8">
            <w:pPr>
              <w:pStyle w:val="ListeParagraf"/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E26B307" w14:textId="12FEDE05" w:rsidR="004A5448" w:rsidRPr="000E45A8" w:rsidRDefault="004A5448" w:rsidP="000E45A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E67B139" w14:textId="77777777" w:rsidR="004A5448" w:rsidRPr="000E45A8" w:rsidRDefault="004A5448" w:rsidP="000E45A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0E45A8">
        <w:rPr>
          <w:rFonts w:cstheme="minorHAnsi"/>
          <w:b/>
          <w:color w:val="000000" w:themeColor="text1"/>
          <w:sz w:val="20"/>
          <w:szCs w:val="20"/>
        </w:rPr>
        <w:lastRenderedPageBreak/>
        <w:t>III.BÖLÜM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8088"/>
      </w:tblGrid>
      <w:tr w:rsidR="004A5448" w:rsidRPr="000E45A8" w14:paraId="4EE5A459" w14:textId="77777777" w:rsidTr="000E45A8">
        <w:trPr>
          <w:trHeight w:val="1376"/>
          <w:jc w:val="center"/>
        </w:trPr>
        <w:tc>
          <w:tcPr>
            <w:tcW w:w="2263" w:type="dxa"/>
            <w:vAlign w:val="center"/>
          </w:tcPr>
          <w:p w14:paraId="5B06B1EB" w14:textId="77777777" w:rsidR="004A5448" w:rsidRPr="000E45A8" w:rsidRDefault="004A5448" w:rsidP="000E45A8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b/>
                <w:color w:val="000000" w:themeColor="text1"/>
                <w:sz w:val="20"/>
                <w:szCs w:val="20"/>
              </w:rPr>
              <w:t>Ölçme ve Değerlendirme:</w:t>
            </w:r>
          </w:p>
        </w:tc>
        <w:tc>
          <w:tcPr>
            <w:tcW w:w="8088" w:type="dxa"/>
          </w:tcPr>
          <w:p w14:paraId="2AE478E3" w14:textId="77777777" w:rsidR="004A5448" w:rsidRPr="000E45A8" w:rsidRDefault="004A5448" w:rsidP="000E45A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color w:val="000000" w:themeColor="text1"/>
                <w:sz w:val="20"/>
                <w:szCs w:val="20"/>
              </w:rPr>
              <w:t>*Boşluk dolduralım</w:t>
            </w:r>
          </w:p>
          <w:p w14:paraId="13E3A41A" w14:textId="77777777" w:rsidR="004A5448" w:rsidRPr="000E45A8" w:rsidRDefault="004A5448" w:rsidP="000E45A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color w:val="000000" w:themeColor="text1"/>
                <w:sz w:val="20"/>
                <w:szCs w:val="20"/>
              </w:rPr>
              <w:t>*Eşleştirelim Ölçme ve değerlendirme için projeler, kavram haritaları, tanılayıcı dallanmış ağaç, yapılandırılmış grid, altı şapka tekniği, bulmaca, çoktan seçmeli, açık uçlu, doğru-yanlış, eşleştirme, boşluk doldurma, iki aşamalı test gibi farklı soru ve tekniklerden uygun olanı uygun yerlerde kullanılacaktır.</w:t>
            </w:r>
          </w:p>
          <w:p w14:paraId="1F1B29DA" w14:textId="77777777" w:rsidR="000E45A8" w:rsidRPr="000E45A8" w:rsidRDefault="000E45A8" w:rsidP="000E45A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E45A8">
              <w:rPr>
                <w:rFonts w:cstheme="minorHAnsi"/>
                <w:sz w:val="20"/>
                <w:szCs w:val="20"/>
              </w:rPr>
              <w:t>Hücrenin yapısıyla ilgili farklı görüşleri ve bu görüşlerin teknolojik gelişmelerle nasıl değiştiğini tartışacakları bir panel düzenleme görevi verilebilir</w:t>
            </w:r>
            <w:hyperlink r:id="rId8" w:history="1">
              <w:r w:rsidRPr="000E45A8">
                <w:rPr>
                  <w:rStyle w:val="Kpr"/>
                  <w:rFonts w:cstheme="minorHAnsi"/>
                  <w:sz w:val="20"/>
                  <w:szCs w:val="20"/>
                </w:rPr>
                <w:t>.</w:t>
              </w:r>
            </w:hyperlink>
            <w:r w:rsidRPr="000E45A8">
              <w:rPr>
                <w:rFonts w:cstheme="minorHAnsi"/>
                <w:sz w:val="20"/>
                <w:szCs w:val="20"/>
              </w:rPr>
              <w:t xml:space="preserve"> Öğrenciler, tarihsel süreç içinde değişen hücre yapısı görüşlerini araştırarak panelde sunabilirler.</w:t>
            </w:r>
          </w:p>
          <w:p w14:paraId="19FE6140" w14:textId="702150B5" w:rsidR="000E45A8" w:rsidRPr="000E45A8" w:rsidRDefault="000E45A8" w:rsidP="000E45A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sz w:val="20"/>
                <w:szCs w:val="20"/>
              </w:rPr>
              <w:t>Hücre-doku-organ-sistem-organizma ilişkilerini gösteren bir diyagram veya akış şeması oluşturmaları istenebilir.</w:t>
            </w:r>
          </w:p>
        </w:tc>
      </w:tr>
    </w:tbl>
    <w:p w14:paraId="5ADECAD7" w14:textId="77777777" w:rsidR="004A5448" w:rsidRPr="000E45A8" w:rsidRDefault="004A5448" w:rsidP="000E45A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0E45A8">
        <w:rPr>
          <w:rFonts w:cstheme="minorHAnsi"/>
          <w:b/>
          <w:color w:val="000000" w:themeColor="text1"/>
          <w:sz w:val="20"/>
          <w:szCs w:val="20"/>
        </w:rPr>
        <w:t>IV.BÖLÜM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7200"/>
      </w:tblGrid>
      <w:tr w:rsidR="004A5448" w:rsidRPr="000E45A8" w14:paraId="0B955282" w14:textId="77777777" w:rsidTr="000E45A8">
        <w:trPr>
          <w:trHeight w:val="751"/>
          <w:jc w:val="center"/>
        </w:trPr>
        <w:tc>
          <w:tcPr>
            <w:tcW w:w="3256" w:type="dxa"/>
            <w:vAlign w:val="center"/>
          </w:tcPr>
          <w:p w14:paraId="30187226" w14:textId="77777777" w:rsidR="004A5448" w:rsidRPr="000E45A8" w:rsidRDefault="004A5448" w:rsidP="000E45A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b/>
                <w:color w:val="000000" w:themeColor="text1"/>
                <w:sz w:val="20"/>
                <w:szCs w:val="20"/>
              </w:rPr>
              <w:t>Dersin Diğer Derslerle İlişkisi:</w:t>
            </w:r>
          </w:p>
        </w:tc>
        <w:tc>
          <w:tcPr>
            <w:tcW w:w="7200" w:type="dxa"/>
          </w:tcPr>
          <w:p w14:paraId="34DFDFB1" w14:textId="77777777" w:rsidR="004A5448" w:rsidRPr="000E45A8" w:rsidRDefault="004A5448" w:rsidP="000E45A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A8B0A75" w14:textId="77777777" w:rsidR="004A5448" w:rsidRPr="000E45A8" w:rsidRDefault="004A5448" w:rsidP="000E45A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0E45A8">
        <w:rPr>
          <w:rFonts w:cstheme="minorHAnsi"/>
          <w:b/>
          <w:color w:val="000000" w:themeColor="text1"/>
          <w:sz w:val="20"/>
          <w:szCs w:val="2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7200"/>
      </w:tblGrid>
      <w:tr w:rsidR="004A5448" w:rsidRPr="000E45A8" w14:paraId="4735D70B" w14:textId="77777777" w:rsidTr="000E45A8">
        <w:trPr>
          <w:trHeight w:val="692"/>
          <w:jc w:val="center"/>
        </w:trPr>
        <w:tc>
          <w:tcPr>
            <w:tcW w:w="3256" w:type="dxa"/>
            <w:vAlign w:val="center"/>
          </w:tcPr>
          <w:p w14:paraId="431D246A" w14:textId="77777777" w:rsidR="004A5448" w:rsidRPr="000E45A8" w:rsidRDefault="004A5448" w:rsidP="000E45A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45A8">
              <w:rPr>
                <w:rFonts w:cstheme="minorHAns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7200" w:type="dxa"/>
          </w:tcPr>
          <w:p w14:paraId="500ABE5D" w14:textId="77777777" w:rsidR="004A5448" w:rsidRPr="000E45A8" w:rsidRDefault="004A5448" w:rsidP="000E45A8">
            <w:pPr>
              <w:spacing w:after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78791FE" w14:textId="77777777" w:rsidR="004A5448" w:rsidRPr="000E45A8" w:rsidRDefault="004A5448" w:rsidP="000E45A8">
      <w:pPr>
        <w:spacing w:after="0"/>
        <w:ind w:left="5664" w:firstLine="708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4C6CAEA0" w14:textId="77777777" w:rsidR="004A5448" w:rsidRPr="000E45A8" w:rsidRDefault="004A5448" w:rsidP="000E45A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0E45A8">
        <w:rPr>
          <w:rFonts w:cstheme="minorHAnsi"/>
          <w:b/>
          <w:color w:val="000000" w:themeColor="text1"/>
          <w:sz w:val="20"/>
          <w:szCs w:val="20"/>
        </w:rPr>
        <w:t xml:space="preserve">                                                                             </w:t>
      </w:r>
    </w:p>
    <w:p w14:paraId="26F8A4AD" w14:textId="73D4B0B4" w:rsidR="004A5448" w:rsidRPr="000E45A8" w:rsidRDefault="004A5448" w:rsidP="000E45A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0E45A8">
        <w:rPr>
          <w:rFonts w:cstheme="minorHAnsi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Uygundur</w:t>
      </w:r>
    </w:p>
    <w:p w14:paraId="03E740ED" w14:textId="1A7E17B4" w:rsidR="004A5448" w:rsidRPr="000E45A8" w:rsidRDefault="004A5448" w:rsidP="000E45A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0E45A8">
        <w:rPr>
          <w:rFonts w:cstheme="minorHAnsi"/>
          <w:b/>
          <w:color w:val="000000" w:themeColor="text1"/>
          <w:sz w:val="20"/>
          <w:szCs w:val="20"/>
        </w:rPr>
        <w:t xml:space="preserve">                                         </w:t>
      </w:r>
      <w:r w:rsidRPr="000E45A8">
        <w:rPr>
          <w:rFonts w:cstheme="minorHAnsi"/>
          <w:b/>
          <w:color w:val="000000" w:themeColor="text1"/>
          <w:sz w:val="20"/>
          <w:szCs w:val="20"/>
        </w:rPr>
        <w:tab/>
      </w:r>
      <w:r w:rsidRPr="000E45A8">
        <w:rPr>
          <w:rFonts w:cstheme="minorHAnsi"/>
          <w:b/>
          <w:color w:val="000000" w:themeColor="text1"/>
          <w:sz w:val="20"/>
          <w:szCs w:val="20"/>
        </w:rPr>
        <w:tab/>
      </w:r>
      <w:r w:rsidRPr="000E45A8">
        <w:rPr>
          <w:rFonts w:cstheme="minorHAnsi"/>
          <w:b/>
          <w:color w:val="000000" w:themeColor="text1"/>
          <w:sz w:val="20"/>
          <w:szCs w:val="20"/>
        </w:rPr>
        <w:tab/>
      </w:r>
      <w:r w:rsidRPr="000E45A8">
        <w:rPr>
          <w:rFonts w:cstheme="minorHAnsi"/>
          <w:b/>
          <w:color w:val="000000" w:themeColor="text1"/>
          <w:sz w:val="20"/>
          <w:szCs w:val="20"/>
        </w:rPr>
        <w:tab/>
      </w:r>
      <w:r w:rsidRPr="000E45A8">
        <w:rPr>
          <w:rFonts w:cstheme="minorHAnsi"/>
          <w:b/>
          <w:color w:val="000000" w:themeColor="text1"/>
          <w:sz w:val="20"/>
          <w:szCs w:val="20"/>
        </w:rPr>
        <w:tab/>
      </w:r>
      <w:r w:rsidRPr="000E45A8">
        <w:rPr>
          <w:rFonts w:cstheme="minorHAnsi"/>
          <w:b/>
          <w:color w:val="000000" w:themeColor="text1"/>
          <w:sz w:val="20"/>
          <w:szCs w:val="20"/>
        </w:rPr>
        <w:tab/>
      </w:r>
      <w:r w:rsidRPr="000E45A8">
        <w:rPr>
          <w:rFonts w:cstheme="minorHAnsi"/>
          <w:b/>
          <w:color w:val="000000" w:themeColor="text1"/>
          <w:sz w:val="20"/>
          <w:szCs w:val="20"/>
        </w:rPr>
        <w:tab/>
        <w:t xml:space="preserve">                     ........................</w:t>
      </w:r>
    </w:p>
    <w:p w14:paraId="3DFF79DB" w14:textId="48D6E15E" w:rsidR="004A5448" w:rsidRPr="000E45A8" w:rsidRDefault="004A5448" w:rsidP="000E45A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0E45A8">
        <w:rPr>
          <w:rFonts w:cstheme="minorHAnsi"/>
          <w:b/>
          <w:color w:val="000000" w:themeColor="text1"/>
          <w:sz w:val="20"/>
          <w:szCs w:val="20"/>
        </w:rPr>
        <w:t xml:space="preserve"> Fen Bilimleri Öğretmeni   </w:t>
      </w:r>
      <w:r w:rsidRPr="000E45A8">
        <w:rPr>
          <w:rFonts w:cstheme="minorHAnsi"/>
          <w:b/>
          <w:color w:val="000000" w:themeColor="text1"/>
          <w:sz w:val="20"/>
          <w:szCs w:val="20"/>
        </w:rPr>
        <w:tab/>
      </w:r>
      <w:r w:rsidRPr="000E45A8">
        <w:rPr>
          <w:rFonts w:cstheme="minorHAnsi"/>
          <w:b/>
          <w:color w:val="000000" w:themeColor="text1"/>
          <w:sz w:val="20"/>
          <w:szCs w:val="20"/>
        </w:rPr>
        <w:tab/>
      </w:r>
      <w:r w:rsidRPr="000E45A8">
        <w:rPr>
          <w:rFonts w:cstheme="minorHAnsi"/>
          <w:b/>
          <w:color w:val="000000" w:themeColor="text1"/>
          <w:sz w:val="20"/>
          <w:szCs w:val="20"/>
        </w:rPr>
        <w:tab/>
      </w:r>
      <w:r w:rsidRPr="000E45A8">
        <w:rPr>
          <w:rFonts w:cstheme="minorHAnsi"/>
          <w:b/>
          <w:color w:val="000000" w:themeColor="text1"/>
          <w:sz w:val="20"/>
          <w:szCs w:val="20"/>
        </w:rPr>
        <w:tab/>
      </w:r>
      <w:r w:rsidRPr="000E45A8">
        <w:rPr>
          <w:rFonts w:cstheme="minorHAnsi"/>
          <w:b/>
          <w:color w:val="000000" w:themeColor="text1"/>
          <w:sz w:val="20"/>
          <w:szCs w:val="20"/>
        </w:rPr>
        <w:tab/>
      </w:r>
      <w:r w:rsidRPr="000E45A8">
        <w:rPr>
          <w:rFonts w:cstheme="minorHAnsi"/>
          <w:b/>
          <w:color w:val="000000" w:themeColor="text1"/>
          <w:sz w:val="20"/>
          <w:szCs w:val="20"/>
        </w:rPr>
        <w:tab/>
      </w:r>
      <w:r w:rsidRPr="000E45A8">
        <w:rPr>
          <w:rFonts w:cstheme="minorHAnsi"/>
          <w:b/>
          <w:color w:val="000000" w:themeColor="text1"/>
          <w:sz w:val="20"/>
          <w:szCs w:val="20"/>
        </w:rPr>
        <w:tab/>
        <w:t xml:space="preserve">      Okul Müdürü   </w:t>
      </w:r>
    </w:p>
    <w:p w14:paraId="4CC1DFF5" w14:textId="3A23990C" w:rsidR="00FA1CCD" w:rsidRPr="000E45A8" w:rsidRDefault="00FA1CCD" w:rsidP="000E45A8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14:paraId="69F1FD19" w14:textId="77777777" w:rsidR="00231C03" w:rsidRPr="000E45A8" w:rsidRDefault="00231C03" w:rsidP="000E45A8">
      <w:pPr>
        <w:spacing w:after="0"/>
        <w:rPr>
          <w:rFonts w:cstheme="minorHAnsi"/>
          <w:b/>
          <w:bCs/>
          <w:color w:val="000000" w:themeColor="text1"/>
          <w:sz w:val="20"/>
          <w:szCs w:val="20"/>
        </w:rPr>
      </w:pPr>
      <w:r w:rsidRPr="000E45A8">
        <w:rPr>
          <w:rFonts w:cstheme="minorHAns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9" w:history="1">
        <w:r w:rsidRPr="000E45A8">
          <w:rPr>
            <w:rStyle w:val="Kpr"/>
            <w:rFonts w:cstheme="minorHAnsi"/>
            <w:b/>
            <w:bCs/>
            <w:sz w:val="20"/>
            <w:szCs w:val="20"/>
          </w:rPr>
          <w:t>www.fenusbilim.com</w:t>
        </w:r>
      </w:hyperlink>
      <w:r w:rsidRPr="000E45A8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</w:p>
    <w:p w14:paraId="37B65BF1" w14:textId="77777777" w:rsidR="00231C03" w:rsidRPr="000E45A8" w:rsidRDefault="00231C03" w:rsidP="000E45A8">
      <w:pPr>
        <w:spacing w:after="0"/>
        <w:rPr>
          <w:rFonts w:cstheme="minorHAnsi"/>
          <w:color w:val="000000" w:themeColor="text1"/>
          <w:sz w:val="20"/>
          <w:szCs w:val="20"/>
        </w:rPr>
      </w:pPr>
    </w:p>
    <w:sectPr w:rsidR="00231C03" w:rsidRPr="000E45A8" w:rsidSect="004A54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48C1"/>
    <w:multiLevelType w:val="hybridMultilevel"/>
    <w:tmpl w:val="B52830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2F04"/>
    <w:multiLevelType w:val="hybridMultilevel"/>
    <w:tmpl w:val="E092DD0A"/>
    <w:lvl w:ilvl="0" w:tplc="75FCA2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8AAA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9A7B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982D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08A4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302E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EEF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6EE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6AE7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35D8D"/>
    <w:multiLevelType w:val="hybridMultilevel"/>
    <w:tmpl w:val="58CA95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22EA"/>
    <w:multiLevelType w:val="hybridMultilevel"/>
    <w:tmpl w:val="2D5EEA32"/>
    <w:lvl w:ilvl="0" w:tplc="1DE419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DE6E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881F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0A0E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9C6F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6E57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C081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80EF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6C9E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0484E"/>
    <w:multiLevelType w:val="hybridMultilevel"/>
    <w:tmpl w:val="368C17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F5307"/>
    <w:multiLevelType w:val="hybridMultilevel"/>
    <w:tmpl w:val="E2FEC5AE"/>
    <w:lvl w:ilvl="0" w:tplc="48D6C7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8010B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3A7B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C4E7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2C95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5663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F019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569D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1E94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817BD"/>
    <w:multiLevelType w:val="multilevel"/>
    <w:tmpl w:val="A6FEF7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0C2ACA"/>
    <w:multiLevelType w:val="hybridMultilevel"/>
    <w:tmpl w:val="96166D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809872">
    <w:abstractNumId w:val="6"/>
  </w:num>
  <w:num w:numId="2" w16cid:durableId="830096239">
    <w:abstractNumId w:val="2"/>
  </w:num>
  <w:num w:numId="3" w16cid:durableId="7953363">
    <w:abstractNumId w:val="5"/>
  </w:num>
  <w:num w:numId="4" w16cid:durableId="282545432">
    <w:abstractNumId w:val="1"/>
  </w:num>
  <w:num w:numId="5" w16cid:durableId="261302827">
    <w:abstractNumId w:val="0"/>
  </w:num>
  <w:num w:numId="6" w16cid:durableId="1121532076">
    <w:abstractNumId w:val="4"/>
  </w:num>
  <w:num w:numId="7" w16cid:durableId="1213080230">
    <w:abstractNumId w:val="3"/>
  </w:num>
  <w:num w:numId="8" w16cid:durableId="17888851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48"/>
    <w:rsid w:val="00011F28"/>
    <w:rsid w:val="000E0C1C"/>
    <w:rsid w:val="000E45A8"/>
    <w:rsid w:val="001956ED"/>
    <w:rsid w:val="00231C03"/>
    <w:rsid w:val="002B01B5"/>
    <w:rsid w:val="00313449"/>
    <w:rsid w:val="003C0CE7"/>
    <w:rsid w:val="004A5448"/>
    <w:rsid w:val="00630EF2"/>
    <w:rsid w:val="006C4E40"/>
    <w:rsid w:val="00793F1F"/>
    <w:rsid w:val="00877CB0"/>
    <w:rsid w:val="009A56F1"/>
    <w:rsid w:val="00A6272B"/>
    <w:rsid w:val="00A708D5"/>
    <w:rsid w:val="00AF18EC"/>
    <w:rsid w:val="00B13A89"/>
    <w:rsid w:val="00B47C3B"/>
    <w:rsid w:val="00B55937"/>
    <w:rsid w:val="00B7116E"/>
    <w:rsid w:val="00BA2848"/>
    <w:rsid w:val="00BA605E"/>
    <w:rsid w:val="00C57C37"/>
    <w:rsid w:val="00CE69CF"/>
    <w:rsid w:val="00E06690"/>
    <w:rsid w:val="00F60C5F"/>
    <w:rsid w:val="00FA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A74F2"/>
  <w15:chartTrackingRefBased/>
  <w15:docId w15:val="{510F0CC9-8982-4AA3-AAC8-409A2AB1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448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5448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4A5448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A54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71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1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3847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671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252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545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329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270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8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283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7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898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163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86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88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44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usbilim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nusbilim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enusbilim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enusbilim.com/2021/02/12/7-sinif-gunluk-planla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4230</Characters>
  <Application>Microsoft Office Word</Application>
  <DocSecurity>0</DocSecurity>
  <Lines>120</Lines>
  <Paragraphs>87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</cp:revision>
  <dcterms:created xsi:type="dcterms:W3CDTF">2025-10-06T12:23:00Z</dcterms:created>
  <dcterms:modified xsi:type="dcterms:W3CDTF">2025-10-06T12:24:00Z</dcterms:modified>
</cp:coreProperties>
</file>