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66968638" w:rsidR="00A63678" w:rsidRPr="0082140B" w:rsidRDefault="00A63678" w:rsidP="004A0542">
      <w:pPr>
        <w:spacing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 w:rsidRPr="0082140B">
        <w:rPr>
          <w:rFonts w:cs="Calibri"/>
          <w:b/>
          <w:color w:val="000000" w:themeColor="text1"/>
          <w:sz w:val="20"/>
          <w:szCs w:val="20"/>
        </w:rPr>
        <w:t>202</w:t>
      </w:r>
      <w:r w:rsidR="009C642C">
        <w:rPr>
          <w:rFonts w:cs="Calibri"/>
          <w:b/>
          <w:color w:val="000000" w:themeColor="text1"/>
          <w:sz w:val="20"/>
          <w:szCs w:val="20"/>
        </w:rPr>
        <w:t>5</w:t>
      </w:r>
      <w:r w:rsidRPr="0082140B">
        <w:rPr>
          <w:rFonts w:cs="Calibri"/>
          <w:b/>
          <w:color w:val="000000" w:themeColor="text1"/>
          <w:sz w:val="20"/>
          <w:szCs w:val="20"/>
        </w:rPr>
        <w:t>-</w:t>
      </w:r>
      <w:r w:rsidR="00F47890" w:rsidRPr="0082140B">
        <w:rPr>
          <w:rFonts w:cs="Calibri"/>
          <w:b/>
          <w:sz w:val="20"/>
          <w:szCs w:val="20"/>
        </w:rPr>
        <w:t>202</w:t>
      </w:r>
      <w:r w:rsidR="009C642C">
        <w:rPr>
          <w:rFonts w:cs="Calibri"/>
          <w:b/>
          <w:sz w:val="20"/>
          <w:szCs w:val="20"/>
        </w:rPr>
        <w:t>6</w:t>
      </w:r>
      <w:r w:rsidR="00F47890" w:rsidRPr="0082140B">
        <w:rPr>
          <w:rFonts w:cs="Calibri"/>
          <w:b/>
          <w:sz w:val="20"/>
          <w:szCs w:val="20"/>
        </w:rPr>
        <w:t xml:space="preserve"> EĞİTİM – ÖĞRETİM</w:t>
      </w:r>
      <w:r w:rsidRPr="0082140B">
        <w:rPr>
          <w:rFonts w:cs="Calibri"/>
          <w:b/>
          <w:color w:val="000000" w:themeColor="text1"/>
          <w:sz w:val="20"/>
          <w:szCs w:val="20"/>
        </w:rPr>
        <w:t xml:space="preserve"> YILI </w:t>
      </w:r>
      <w:r w:rsidR="003046E2" w:rsidRPr="0082140B">
        <w:rPr>
          <w:rFonts w:cs="Calibri"/>
          <w:b/>
          <w:sz w:val="20"/>
          <w:szCs w:val="20"/>
        </w:rPr>
        <w:t xml:space="preserve">…………. www.fenusbilim.com OKULU </w:t>
      </w:r>
      <w:r w:rsidR="00464396" w:rsidRPr="0082140B">
        <w:rPr>
          <w:rFonts w:cs="Calibri"/>
          <w:b/>
          <w:sz w:val="20"/>
          <w:szCs w:val="20"/>
        </w:rPr>
        <w:t>7</w:t>
      </w:r>
      <w:r w:rsidR="003046E2" w:rsidRPr="0082140B">
        <w:rPr>
          <w:rFonts w:cs="Calibri"/>
          <w:b/>
          <w:sz w:val="20"/>
          <w:szCs w:val="20"/>
        </w:rPr>
        <w:t xml:space="preserve">. </w:t>
      </w:r>
      <w:proofErr w:type="gramStart"/>
      <w:r w:rsidR="003046E2" w:rsidRPr="0082140B">
        <w:rPr>
          <w:rFonts w:cs="Calibri"/>
          <w:b/>
          <w:sz w:val="20"/>
          <w:szCs w:val="20"/>
        </w:rPr>
        <w:t xml:space="preserve">SINIFLAR </w:t>
      </w:r>
      <w:r w:rsidRPr="0082140B">
        <w:rPr>
          <w:rFonts w:cs="Calibri"/>
          <w:b/>
          <w:sz w:val="20"/>
          <w:szCs w:val="20"/>
        </w:rPr>
        <w:t xml:space="preserve"> </w:t>
      </w:r>
      <w:r w:rsidR="007B1CAD" w:rsidRPr="0082140B">
        <w:rPr>
          <w:rFonts w:cs="Calibri"/>
          <w:b/>
          <w:sz w:val="20"/>
          <w:szCs w:val="20"/>
        </w:rPr>
        <w:t>SEÇMELİ</w:t>
      </w:r>
      <w:proofErr w:type="gramEnd"/>
      <w:r w:rsidR="007B1CAD" w:rsidRPr="0082140B">
        <w:rPr>
          <w:rFonts w:cs="Calibri"/>
          <w:b/>
          <w:sz w:val="20"/>
          <w:szCs w:val="20"/>
        </w:rPr>
        <w:t xml:space="preserve"> </w:t>
      </w:r>
      <w:r w:rsidR="007B1CAD" w:rsidRPr="0082140B">
        <w:rPr>
          <w:rFonts w:cs="Calibri"/>
          <w:b/>
          <w:color w:val="000000" w:themeColor="text1"/>
          <w:sz w:val="20"/>
          <w:szCs w:val="20"/>
        </w:rPr>
        <w:t>BİLİM UY</w:t>
      </w:r>
      <w:r w:rsidR="008825EA" w:rsidRPr="0082140B">
        <w:rPr>
          <w:rFonts w:cs="Calibri"/>
          <w:b/>
          <w:color w:val="000000" w:themeColor="text1"/>
          <w:sz w:val="20"/>
          <w:szCs w:val="20"/>
        </w:rPr>
        <w:t>G</w:t>
      </w:r>
      <w:r w:rsidR="007B1CAD" w:rsidRPr="0082140B">
        <w:rPr>
          <w:rFonts w:cs="Calibri"/>
          <w:b/>
          <w:color w:val="000000" w:themeColor="text1"/>
          <w:sz w:val="20"/>
          <w:szCs w:val="20"/>
        </w:rPr>
        <w:t>ULAMALARI</w:t>
      </w:r>
      <w:r w:rsidRPr="0082140B">
        <w:rPr>
          <w:rFonts w:cs="Calibri"/>
          <w:b/>
          <w:color w:val="000000" w:themeColor="text1"/>
          <w:sz w:val="20"/>
          <w:szCs w:val="20"/>
        </w:rPr>
        <w:t xml:space="preserve"> DERSİ GÜNLÜK DERS PLÂNI</w:t>
      </w:r>
    </w:p>
    <w:p w14:paraId="3A06CD5E" w14:textId="77777777" w:rsidR="00A63678" w:rsidRPr="0082140B" w:rsidRDefault="00A63678" w:rsidP="00C2266F">
      <w:pPr>
        <w:spacing w:line="240" w:lineRule="auto"/>
        <w:rPr>
          <w:rFonts w:cs="Calibri"/>
          <w:b/>
          <w:color w:val="000000" w:themeColor="text1"/>
          <w:sz w:val="20"/>
          <w:szCs w:val="20"/>
        </w:rPr>
      </w:pPr>
      <w:r w:rsidRPr="0082140B">
        <w:rPr>
          <w:rFonts w:cs="Calibr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82140B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82140B" w:rsidRDefault="00B22231" w:rsidP="00C2266F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5863" w:type="dxa"/>
          </w:tcPr>
          <w:p w14:paraId="7AC0E81B" w14:textId="56BCCE82" w:rsidR="00B22231" w:rsidRPr="0082140B" w:rsidRDefault="00B22231" w:rsidP="00C2266F">
            <w:pPr>
              <w:spacing w:after="0" w:line="240" w:lineRule="auto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  <w:r w:rsidRPr="0082140B">
              <w:rPr>
                <w:rFonts w:cs="Calibri"/>
                <w:sz w:val="20"/>
                <w:szCs w:val="20"/>
              </w:rPr>
              <w:t xml:space="preserve">Seçmeli bilim </w:t>
            </w:r>
            <w:hyperlink r:id="rId6" w:history="1">
              <w:r w:rsidRPr="0082140B">
                <w:rPr>
                  <w:rStyle w:val="Kpr"/>
                  <w:rFonts w:cs="Calibri"/>
                  <w:sz w:val="20"/>
                  <w:szCs w:val="20"/>
                  <w:u w:val="none"/>
                </w:rPr>
                <w:t>uygulamaları</w:t>
              </w:r>
            </w:hyperlink>
          </w:p>
        </w:tc>
        <w:tc>
          <w:tcPr>
            <w:tcW w:w="3387" w:type="dxa"/>
          </w:tcPr>
          <w:p w14:paraId="55954A58" w14:textId="700D20D2" w:rsidR="00B22231" w:rsidRPr="0082140B" w:rsidRDefault="009C642C" w:rsidP="00C2266F">
            <w:pPr>
              <w:spacing w:after="0" w:line="240" w:lineRule="auto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="Calibri"/>
                <w:color w:val="000000" w:themeColor="text1"/>
                <w:sz w:val="20"/>
                <w:szCs w:val="20"/>
              </w:rPr>
              <w:t>2</w:t>
            </w:r>
            <w:r w:rsidR="00FB7880">
              <w:rPr>
                <w:rFonts w:eastAsiaTheme="minorEastAsia" w:cs="Calibri"/>
                <w:color w:val="000000" w:themeColor="text1"/>
                <w:sz w:val="20"/>
                <w:szCs w:val="20"/>
              </w:rPr>
              <w:t>-</w:t>
            </w:r>
            <w:r>
              <w:rPr>
                <w:rFonts w:eastAsiaTheme="minorEastAsia" w:cs="Calibri"/>
                <w:color w:val="000000" w:themeColor="text1"/>
                <w:sz w:val="20"/>
                <w:szCs w:val="20"/>
              </w:rPr>
              <w:t>8</w:t>
            </w:r>
            <w:r w:rsidR="00FB7880">
              <w:rPr>
                <w:rFonts w:eastAsiaTheme="minorEastAsia" w:cs="Calibri"/>
                <w:color w:val="000000" w:themeColor="text1"/>
                <w:sz w:val="20"/>
                <w:szCs w:val="20"/>
              </w:rPr>
              <w:t xml:space="preserve"> Şubat</w:t>
            </w:r>
            <w:r w:rsidR="003932AD" w:rsidRPr="0082140B">
              <w:rPr>
                <w:rFonts w:eastAsiaTheme="minorEastAsia" w:cs="Calibri"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eastAsiaTheme="minorEastAsia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AB5DF6" w:rsidRPr="0082140B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AB5DF6" w:rsidRPr="0082140B" w:rsidRDefault="00AB5DF6" w:rsidP="00AB5DF6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9250" w:type="dxa"/>
            <w:gridSpan w:val="2"/>
          </w:tcPr>
          <w:p w14:paraId="414BA149" w14:textId="48EFEE54" w:rsidR="00AB5DF6" w:rsidRPr="0082140B" w:rsidRDefault="00C333C8" w:rsidP="00AB5DF6">
            <w:pPr>
              <w:spacing w:after="0" w:line="240" w:lineRule="auto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color w:val="000000" w:themeColor="text1"/>
                <w:sz w:val="20"/>
                <w:szCs w:val="20"/>
              </w:rPr>
              <w:t xml:space="preserve">7.Sınıf </w:t>
            </w:r>
          </w:p>
        </w:tc>
      </w:tr>
      <w:tr w:rsidR="00B22231" w:rsidRPr="0082140B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82140B" w:rsidRDefault="00B22231" w:rsidP="00C2266F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5C58D6FF" w:rsidR="00B22231" w:rsidRPr="0082140B" w:rsidRDefault="00FC5544" w:rsidP="00A70522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82140B">
              <w:rPr>
                <w:rFonts w:cs="Calibri"/>
                <w:sz w:val="20"/>
                <w:szCs w:val="20"/>
              </w:rPr>
              <w:t>Sanatta Bilim</w:t>
            </w:r>
          </w:p>
        </w:tc>
      </w:tr>
      <w:tr w:rsidR="00B22231" w:rsidRPr="0082140B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82140B" w:rsidRDefault="00B22231" w:rsidP="00C2266F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191AD9EC" w:rsidR="00B22231" w:rsidRPr="0082140B" w:rsidRDefault="00B22231" w:rsidP="00C2266F">
            <w:pPr>
              <w:spacing w:after="0" w:line="240" w:lineRule="auto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  <w:r w:rsidRPr="0082140B">
              <w:rPr>
                <w:rFonts w:cs="Calibri"/>
                <w:bCs/>
                <w:color w:val="000000"/>
                <w:sz w:val="20"/>
                <w:szCs w:val="20"/>
              </w:rPr>
              <w:t xml:space="preserve">2 Ders Saati </w:t>
            </w:r>
          </w:p>
        </w:tc>
      </w:tr>
    </w:tbl>
    <w:p w14:paraId="3C2C2FFD" w14:textId="77777777" w:rsidR="00A63678" w:rsidRPr="0082140B" w:rsidRDefault="00A63678" w:rsidP="00C2266F">
      <w:pPr>
        <w:spacing w:line="240" w:lineRule="auto"/>
        <w:rPr>
          <w:rFonts w:cs="Calibri"/>
          <w:b/>
          <w:color w:val="000000" w:themeColor="text1"/>
          <w:sz w:val="20"/>
          <w:szCs w:val="20"/>
        </w:rPr>
      </w:pPr>
      <w:r w:rsidRPr="0082140B">
        <w:rPr>
          <w:rFonts w:cs="Calibr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9288"/>
      </w:tblGrid>
      <w:tr w:rsidR="0021594A" w:rsidRPr="0082140B" w14:paraId="6DE5BB95" w14:textId="77777777" w:rsidTr="00534895">
        <w:trPr>
          <w:trHeight w:val="733"/>
          <w:jc w:val="center"/>
        </w:trPr>
        <w:tc>
          <w:tcPr>
            <w:tcW w:w="1930" w:type="dxa"/>
            <w:vAlign w:val="center"/>
          </w:tcPr>
          <w:p w14:paraId="0639C3CC" w14:textId="77777777" w:rsidR="0021594A" w:rsidRPr="0082140B" w:rsidRDefault="0021594A" w:rsidP="0021594A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9288" w:type="dxa"/>
            <w:vAlign w:val="center"/>
          </w:tcPr>
          <w:p w14:paraId="71192D24" w14:textId="0186EBE5" w:rsidR="0021594A" w:rsidRPr="0082140B" w:rsidRDefault="0021594A" w:rsidP="0021594A">
            <w:pPr>
              <w:spacing w:after="0" w:line="240" w:lineRule="auto"/>
              <w:rPr>
                <w:rFonts w:eastAsiaTheme="minorEastAsia" w:cs="Calibri"/>
                <w:color w:val="0000FF"/>
                <w:sz w:val="20"/>
                <w:szCs w:val="20"/>
              </w:rPr>
            </w:pPr>
            <w:r w:rsidRPr="0082140B">
              <w:rPr>
                <w:rFonts w:cs="Calibri"/>
                <w:b/>
                <w:bCs/>
                <w:sz w:val="20"/>
                <w:szCs w:val="20"/>
              </w:rPr>
              <w:t>MBU.BU 2.3.4.</w:t>
            </w:r>
            <w:r w:rsidRPr="0082140B">
              <w:rPr>
                <w:rFonts w:cs="Calibri"/>
                <w:sz w:val="20"/>
                <w:szCs w:val="20"/>
              </w:rPr>
              <w:t xml:space="preserve"> Hayvanların sınıflandırılması ve özelliklerini anlatan bütünleştirilmiş bir oyun tasarlar. </w:t>
            </w:r>
          </w:p>
        </w:tc>
      </w:tr>
      <w:tr w:rsidR="003046E2" w:rsidRPr="0082140B" w14:paraId="4B45BC9A" w14:textId="77777777" w:rsidTr="00534895">
        <w:trPr>
          <w:trHeight w:val="900"/>
          <w:jc w:val="center"/>
        </w:trPr>
        <w:tc>
          <w:tcPr>
            <w:tcW w:w="1930" w:type="dxa"/>
            <w:vAlign w:val="center"/>
          </w:tcPr>
          <w:p w14:paraId="215A2690" w14:textId="77777777" w:rsidR="003046E2" w:rsidRPr="0082140B" w:rsidRDefault="003046E2" w:rsidP="003046E2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9288" w:type="dxa"/>
            <w:vAlign w:val="center"/>
          </w:tcPr>
          <w:p w14:paraId="78681049" w14:textId="38D05EE3" w:rsidR="003046E2" w:rsidRPr="0082140B" w:rsidRDefault="00A13C3A" w:rsidP="003046E2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A13C3A">
              <w:rPr>
                <w:rFonts w:cs="Calibri"/>
                <w:sz w:val="20"/>
                <w:szCs w:val="20"/>
              </w:rPr>
              <w:t>Hayvan sınıflandırması, habitat, memeliler, sürüngenler, kuşlar, amfibiler, balıklar, omurgalılar, omurgasızlar, beslenme şekilleri, adaptasyon, avcı-av ilişkisi, biyolojik çeşitlilik, ekosistem dengesi, tükenme</w:t>
            </w:r>
            <w:r w:rsidRPr="0082140B">
              <w:rPr>
                <w:rFonts w:cs="Calibri"/>
                <w:sz w:val="20"/>
                <w:szCs w:val="20"/>
              </w:rPr>
              <w:t>.</w:t>
            </w:r>
          </w:p>
        </w:tc>
      </w:tr>
      <w:tr w:rsidR="00494CDC" w:rsidRPr="0082140B" w14:paraId="1C304C10" w14:textId="77777777" w:rsidTr="00534895">
        <w:trPr>
          <w:trHeight w:val="629"/>
          <w:jc w:val="center"/>
        </w:trPr>
        <w:tc>
          <w:tcPr>
            <w:tcW w:w="1930" w:type="dxa"/>
            <w:vAlign w:val="center"/>
          </w:tcPr>
          <w:p w14:paraId="4D6131FE" w14:textId="77777777" w:rsidR="00494CDC" w:rsidRPr="0082140B" w:rsidRDefault="00494CDC" w:rsidP="00C2266F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288" w:type="dxa"/>
            <w:vAlign w:val="center"/>
          </w:tcPr>
          <w:p w14:paraId="24C7B325" w14:textId="65C280A0" w:rsidR="00494CDC" w:rsidRPr="0082140B" w:rsidRDefault="00494CDC" w:rsidP="00C2266F">
            <w:pPr>
              <w:spacing w:after="0" w:line="240" w:lineRule="auto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  <w:hyperlink r:id="rId7" w:history="1">
              <w:r w:rsidRPr="0082140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Anlatım, Soru Cevap, Rol Yapma, Grup Çalışması vb. tekniklerden uygun olanları.</w:t>
              </w:r>
            </w:hyperlink>
          </w:p>
        </w:tc>
      </w:tr>
      <w:tr w:rsidR="00494CDC" w:rsidRPr="0082140B" w14:paraId="4CE0E1D1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03E2CF71" w14:textId="77777777" w:rsidR="00494CDC" w:rsidRPr="0082140B" w:rsidRDefault="00494CDC" w:rsidP="00C2266F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9288" w:type="dxa"/>
            <w:vAlign w:val="center"/>
          </w:tcPr>
          <w:p w14:paraId="2F3CDC6C" w14:textId="177BF8EB" w:rsidR="00494CDC" w:rsidRPr="0082140B" w:rsidRDefault="00494CDC" w:rsidP="00C2266F">
            <w:pPr>
              <w:spacing w:after="0" w:line="240" w:lineRule="auto"/>
              <w:rPr>
                <w:rFonts w:eastAsiaTheme="minorEastAsia" w:cs="Calibri"/>
                <w:iCs/>
                <w:color w:val="000000" w:themeColor="text1"/>
                <w:sz w:val="20"/>
                <w:szCs w:val="20"/>
              </w:rPr>
            </w:pPr>
          </w:p>
        </w:tc>
      </w:tr>
      <w:tr w:rsidR="009F1FD1" w:rsidRPr="0082140B" w14:paraId="74D9A0A3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6A43ECCF" w14:textId="77777777" w:rsidR="009F1FD1" w:rsidRPr="0082140B" w:rsidRDefault="009F1FD1" w:rsidP="009F1FD1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9288" w:type="dxa"/>
            <w:vAlign w:val="center"/>
          </w:tcPr>
          <w:p w14:paraId="27892089" w14:textId="77777777" w:rsidR="009F1FD1" w:rsidRPr="0082140B" w:rsidRDefault="009F1FD1" w:rsidP="009F1FD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2140B">
              <w:rPr>
                <w:rFonts w:cs="Calibri"/>
                <w:b/>
                <w:bCs/>
                <w:sz w:val="20"/>
                <w:szCs w:val="20"/>
              </w:rPr>
              <w:t>(MBU.BU 2.3.4.</w:t>
            </w:r>
            <w:r w:rsidRPr="0082140B">
              <w:rPr>
                <w:rFonts w:cs="Calibri"/>
                <w:sz w:val="20"/>
                <w:szCs w:val="20"/>
              </w:rPr>
              <w:t xml:space="preserve"> </w:t>
            </w:r>
            <w:r w:rsidRPr="0082140B">
              <w:rPr>
                <w:rFonts w:cs="Calibri"/>
                <w:b/>
                <w:bCs/>
                <w:sz w:val="20"/>
                <w:szCs w:val="20"/>
              </w:rPr>
              <w:t>Açıklaması)</w:t>
            </w:r>
          </w:p>
          <w:p w14:paraId="32FED261" w14:textId="52B1E7FB" w:rsidR="009F1FD1" w:rsidRPr="0082140B" w:rsidRDefault="009F1FD1" w:rsidP="009F1FD1">
            <w:pPr>
              <w:spacing w:after="0" w:line="240" w:lineRule="auto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  <w:r w:rsidRPr="0082140B">
              <w:rPr>
                <w:rFonts w:cs="Calibri"/>
                <w:sz w:val="20"/>
                <w:szCs w:val="20"/>
              </w:rPr>
              <w:t>Doğadaki hayvanların hareketlerini (dans figürleri, renk değiştirme, ışık saçma, kuma desen çizme, oyun oynama vb.) araştırarak bu hareketlerle hayvan sınıflarını ve özelliklerini anlatan etkinlik yapması beklenir.</w:t>
            </w:r>
          </w:p>
        </w:tc>
      </w:tr>
      <w:tr w:rsidR="00983360" w:rsidRPr="0082140B" w14:paraId="21A53B55" w14:textId="77777777" w:rsidTr="00414187">
        <w:trPr>
          <w:trHeight w:val="613"/>
          <w:jc w:val="center"/>
        </w:trPr>
        <w:tc>
          <w:tcPr>
            <w:tcW w:w="1930" w:type="dxa"/>
            <w:vAlign w:val="center"/>
          </w:tcPr>
          <w:p w14:paraId="5BF47F67" w14:textId="77777777" w:rsidR="00983360" w:rsidRPr="0082140B" w:rsidRDefault="00983360" w:rsidP="00983360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9288" w:type="dxa"/>
            <w:vAlign w:val="center"/>
          </w:tcPr>
          <w:p w14:paraId="0E87C62D" w14:textId="3CB99E17" w:rsidR="0082140B" w:rsidRPr="0082140B" w:rsidRDefault="0082140B" w:rsidP="0082140B">
            <w:pPr>
              <w:shd w:val="clear" w:color="auto" w:fill="FFFFFF"/>
              <w:spacing w:after="0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color w:val="000000" w:themeColor="text1"/>
                <w:sz w:val="20"/>
                <w:szCs w:val="20"/>
              </w:rPr>
              <w:t xml:space="preserve">  </w:t>
            </w:r>
            <w:r w:rsidRPr="0082140B">
              <w:rPr>
                <w:rFonts w:eastAsiaTheme="minorEastAsia" w:cs="Calibri"/>
                <w:b/>
                <w:bCs/>
                <w:color w:val="000000" w:themeColor="text1"/>
                <w:sz w:val="20"/>
                <w:szCs w:val="20"/>
              </w:rPr>
              <w:t>Hayvan Kartlarıyla Sınıflandırma Oyunu:</w:t>
            </w:r>
            <w:r w:rsidRPr="0082140B">
              <w:rPr>
                <w:rFonts w:eastAsiaTheme="minorEastAsia" w:cs="Calibri"/>
                <w:color w:val="000000" w:themeColor="text1"/>
                <w:sz w:val="20"/>
                <w:szCs w:val="20"/>
              </w:rPr>
              <w:t xml:space="preserve"> Öğrencilere hayvan türlerini temsil eden kartlar verilir. Bu kartlardaki bilgiler (habitat, beslenme şekli, omurgalı-omurgasız gibi) incelenerek hayvanlar sınıflandırılabilir.</w:t>
            </w:r>
          </w:p>
          <w:p w14:paraId="32C27F39" w14:textId="5C7681E1" w:rsidR="0082140B" w:rsidRPr="0082140B" w:rsidRDefault="0082140B" w:rsidP="0082140B">
            <w:pPr>
              <w:shd w:val="clear" w:color="auto" w:fill="FFFFFF"/>
              <w:spacing w:after="0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color w:val="000000" w:themeColor="text1"/>
                <w:sz w:val="20"/>
                <w:szCs w:val="20"/>
              </w:rPr>
              <w:t xml:space="preserve">  </w:t>
            </w:r>
            <w:r w:rsidRPr="0082140B">
              <w:rPr>
                <w:rFonts w:eastAsiaTheme="minorEastAsia" w:cs="Calibri"/>
                <w:b/>
                <w:bCs/>
                <w:color w:val="000000" w:themeColor="text1"/>
                <w:sz w:val="20"/>
                <w:szCs w:val="20"/>
              </w:rPr>
              <w:t>Habitat Haritası Çizimi:</w:t>
            </w:r>
            <w:r w:rsidRPr="0082140B">
              <w:rPr>
                <w:rFonts w:eastAsiaTheme="minorEastAsia" w:cs="Calibri"/>
                <w:color w:val="000000" w:themeColor="text1"/>
                <w:sz w:val="20"/>
                <w:szCs w:val="20"/>
              </w:rPr>
              <w:t xml:space="preserve"> Öğrenciler, hayvanların yaşadığı habitatları harita üzerinde işaretler ve bu habitatlarda yaşayan hayvan türlerini tartışabilirler.</w:t>
            </w:r>
          </w:p>
          <w:p w14:paraId="6A978299" w14:textId="5E21C8B9" w:rsidR="0082140B" w:rsidRPr="0082140B" w:rsidRDefault="0082140B" w:rsidP="0082140B">
            <w:pPr>
              <w:shd w:val="clear" w:color="auto" w:fill="FFFFFF"/>
              <w:spacing w:after="0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color w:val="000000" w:themeColor="text1"/>
                <w:sz w:val="20"/>
                <w:szCs w:val="20"/>
              </w:rPr>
              <w:t xml:space="preserve">  </w:t>
            </w:r>
            <w:r w:rsidRPr="0082140B">
              <w:rPr>
                <w:rFonts w:eastAsiaTheme="minorEastAsia" w:cs="Calibri"/>
                <w:b/>
                <w:bCs/>
                <w:color w:val="000000" w:themeColor="text1"/>
                <w:sz w:val="20"/>
                <w:szCs w:val="20"/>
              </w:rPr>
              <w:t xml:space="preserve">Hayvan </w:t>
            </w:r>
            <w:proofErr w:type="spellStart"/>
            <w:r w:rsidRPr="0082140B">
              <w:rPr>
                <w:rFonts w:eastAsiaTheme="minorEastAsia" w:cs="Calibri"/>
                <w:b/>
                <w:bCs/>
                <w:color w:val="000000" w:themeColor="text1"/>
                <w:sz w:val="20"/>
                <w:szCs w:val="20"/>
              </w:rPr>
              <w:t>Mimikri</w:t>
            </w:r>
            <w:proofErr w:type="spellEnd"/>
            <w:r w:rsidRPr="0082140B">
              <w:rPr>
                <w:rFonts w:eastAsiaTheme="minorEastAsia" w:cs="Calibri"/>
                <w:b/>
                <w:bCs/>
                <w:color w:val="000000" w:themeColor="text1"/>
                <w:sz w:val="20"/>
                <w:szCs w:val="20"/>
              </w:rPr>
              <w:t xml:space="preserve"> Yarışması:</w:t>
            </w:r>
            <w:r w:rsidRPr="0082140B">
              <w:rPr>
                <w:rFonts w:eastAsiaTheme="minorEastAsia" w:cs="Calibri"/>
                <w:color w:val="000000" w:themeColor="text1"/>
                <w:sz w:val="20"/>
                <w:szCs w:val="20"/>
              </w:rPr>
              <w:t xml:space="preserve"> Öğrenciler bir hayvanı temsil eden özellikleri canlandırır ve diğerleri hangi hayvan olduğunu tahmin ederler.</w:t>
            </w:r>
          </w:p>
          <w:p w14:paraId="4DC88BBA" w14:textId="4FA8CC0E" w:rsidR="00983360" w:rsidRPr="0082140B" w:rsidRDefault="0082140B" w:rsidP="0082140B">
            <w:pPr>
              <w:shd w:val="clear" w:color="auto" w:fill="FFFFFF"/>
              <w:spacing w:after="0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color w:val="000000" w:themeColor="text1"/>
                <w:sz w:val="20"/>
                <w:szCs w:val="20"/>
              </w:rPr>
              <w:t xml:space="preserve">  </w:t>
            </w:r>
            <w:r w:rsidRPr="0082140B">
              <w:rPr>
                <w:rFonts w:eastAsiaTheme="minorEastAsia" w:cs="Calibri"/>
                <w:b/>
                <w:bCs/>
                <w:color w:val="000000" w:themeColor="text1"/>
                <w:sz w:val="20"/>
                <w:szCs w:val="20"/>
              </w:rPr>
              <w:t>Sınıflandırma Çarkı:</w:t>
            </w:r>
            <w:r w:rsidRPr="0082140B">
              <w:rPr>
                <w:rFonts w:eastAsiaTheme="minorEastAsia" w:cs="Calibri"/>
                <w:color w:val="000000" w:themeColor="text1"/>
                <w:sz w:val="20"/>
                <w:szCs w:val="20"/>
              </w:rPr>
              <w:t xml:space="preserve"> Dönen bir çark, belirli hayvan türlerini veya sınıflarını seçer ve öğrenciler bu türlerin özelliklerini tartışabilirler.</w:t>
            </w:r>
          </w:p>
        </w:tc>
      </w:tr>
      <w:tr w:rsidR="00983360" w:rsidRPr="0082140B" w14:paraId="23C5CEE3" w14:textId="77777777" w:rsidTr="00414187">
        <w:trPr>
          <w:trHeight w:val="1619"/>
          <w:jc w:val="center"/>
        </w:trPr>
        <w:tc>
          <w:tcPr>
            <w:tcW w:w="1930" w:type="dxa"/>
            <w:vAlign w:val="center"/>
          </w:tcPr>
          <w:p w14:paraId="5AE200C5" w14:textId="77777777" w:rsidR="00983360" w:rsidRPr="0082140B" w:rsidRDefault="00983360" w:rsidP="00983360">
            <w:pPr>
              <w:spacing w:line="240" w:lineRule="auto"/>
              <w:jc w:val="center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9288" w:type="dxa"/>
            <w:vAlign w:val="center"/>
          </w:tcPr>
          <w:p w14:paraId="09826A30" w14:textId="5576CDBA" w:rsidR="00334CB5" w:rsidRPr="0082140B" w:rsidRDefault="00334CB5" w:rsidP="00334CB5">
            <w:pPr>
              <w:shd w:val="clear" w:color="auto" w:fill="FFFFFF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2140B">
              <w:rPr>
                <w:rFonts w:cs="Calibri"/>
                <w:b/>
                <w:bCs/>
                <w:sz w:val="20"/>
                <w:szCs w:val="20"/>
              </w:rPr>
              <w:t>HAYVANLARIN SINIFLANDIRILMASI VE ÖZELLİKLERİNİ ANLATAN ÖRNEK OYUN TASARIMI</w:t>
            </w:r>
          </w:p>
          <w:p w14:paraId="47FD8C4E" w14:textId="77777777" w:rsidR="00334CB5" w:rsidRPr="0082140B" w:rsidRDefault="00334CB5" w:rsidP="00334CB5">
            <w:pPr>
              <w:shd w:val="clear" w:color="auto" w:fill="FFFFFF"/>
              <w:spacing w:after="0"/>
              <w:jc w:val="center"/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  <w:p w14:paraId="3967C203" w14:textId="6A3F9542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Oyun Adı: "Hayvan Takipçisi"</w:t>
            </w:r>
          </w:p>
          <w:p w14:paraId="5C8AAF40" w14:textId="21737659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Oyun Amaçları:</w:t>
            </w:r>
          </w:p>
          <w:p w14:paraId="4F721300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1. Oyuncular, farklı hayvanları tanımak ve sınıflandırmak için bilgi kazanacaklar.</w:t>
            </w:r>
          </w:p>
          <w:p w14:paraId="664FBE4A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2. Hayvanların özelliklerini öğrenmek ve doğru sınıflandırmalar yaparak puan kazanmak.</w:t>
            </w:r>
          </w:p>
          <w:p w14:paraId="1C440E2D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3. Seviye atladıkça daha karmaşık sınıflandırma görevleriyle karşılaşmak.</w:t>
            </w:r>
          </w:p>
          <w:p w14:paraId="79E0A066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</w:p>
          <w:p w14:paraId="397650E8" w14:textId="3DD8C4A8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Oyun Mekaniği:</w:t>
            </w:r>
          </w:p>
          <w:p w14:paraId="0B0AA4D5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1. Oyuncular, farklı habitatlarda (orman, okyanus, çöl vb.) dolaşarak çeşitli hayvanları keşfederler.</w:t>
            </w:r>
          </w:p>
          <w:p w14:paraId="32623CF9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2. Her hayvanın bir dizi özelliği vardır (örneğin, yaşam alanı, beslenme alışkanlıkları, vücut yapısı vb.).</w:t>
            </w:r>
          </w:p>
          <w:p w14:paraId="7DC9DBC5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3. Oyuncular, doğru sınıflandırmalar yaparak puan kazanır. Örneğin, "Memeli mi?", "Etçil mi?" gibi sorular sorarak doğru sınıflandırmalara ulaşabilirler.</w:t>
            </w:r>
          </w:p>
          <w:p w14:paraId="44010110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4. Oyuncular, seviye atladıkça daha karmaşık sınıflandırma sorularıyla karşılaşırlar. Örneğin, "Uçabilen memeliler" veya "Suda yaşayan etçiller" gibi.</w:t>
            </w:r>
          </w:p>
          <w:p w14:paraId="75929D3F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</w:p>
          <w:p w14:paraId="14A7834F" w14:textId="3710A7D2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Oyun Grafikleri ve Ses Efektleri:</w:t>
            </w:r>
          </w:p>
          <w:p w14:paraId="79652644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lastRenderedPageBreak/>
              <w:t>1. Canlı renkler ve etkileyici grafiklerle çeşitli hayvanları tasvir eden canlı bir oyun dünyası.</w:t>
            </w:r>
          </w:p>
          <w:p w14:paraId="387A043A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2. Her hayvanın karakteristik sesleri ve habitatlarına uygun arka plan müziği.</w:t>
            </w:r>
          </w:p>
          <w:p w14:paraId="3C00F2EC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</w:p>
          <w:p w14:paraId="0B741703" w14:textId="398B733A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Zorluk Seviyeleri:</w:t>
            </w:r>
          </w:p>
          <w:p w14:paraId="7FA3884E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1. Başlangıç seviyesinden başlayarak, oyuncular farklı hayvanları tanıma ve sınıflandırma becerilerini geliştirirler.</w:t>
            </w:r>
          </w:p>
          <w:p w14:paraId="3FB11DB5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2. Her seviye, daha karmaşık ve detaylı sınıflandırma görevleri içerir.</w:t>
            </w:r>
          </w:p>
          <w:p w14:paraId="08CD8EE3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3. Bonus seviyeler, nadir veya ilginç hayvanları tanımak için oyunculara ek bir zorluk sunar.</w:t>
            </w:r>
          </w:p>
          <w:p w14:paraId="50EF3DAE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</w:p>
          <w:p w14:paraId="051E244A" w14:textId="52D278BA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Ödüller ve Başarılar:</w:t>
            </w:r>
          </w:p>
          <w:p w14:paraId="7062E9D2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1. Oyuncular, doğru sınıflandırmalar yaparak puan kazanır ve seviye atladıkça ödüller kazanırlar.</w:t>
            </w:r>
          </w:p>
          <w:p w14:paraId="1DB10D4F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2. "Hayvan Bilgini" veya "Doğa Keşifçisi" gibi başarılar, oyuncuların gelişimini gösterir.</w:t>
            </w:r>
          </w:p>
          <w:p w14:paraId="2C585875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</w:p>
          <w:p w14:paraId="5446424A" w14:textId="332769E1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Topluluk ve Yarışmalar:</w:t>
            </w:r>
          </w:p>
          <w:p w14:paraId="2669FD28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1. Oyuncular, sınıflandırma görevlerini paylaşabilir ve diğer oyuncularla yarışabilirler.</w:t>
            </w:r>
          </w:p>
          <w:p w14:paraId="4B21AD10" w14:textId="77777777" w:rsidR="00334CB5" w:rsidRPr="0082140B" w:rsidRDefault="00334CB5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  <w:r w:rsidRPr="0082140B">
              <w:rPr>
                <w:rFonts w:cs="Calibri"/>
                <w:iCs/>
                <w:sz w:val="20"/>
                <w:szCs w:val="20"/>
                <w:shd w:val="clear" w:color="auto" w:fill="FFFFFF"/>
              </w:rPr>
              <w:t>2. Haftalık veya aylık yarışmalar düzenlenerek en yüksek puanı alan oyunculara özel ödüller verilebilir.</w:t>
            </w:r>
          </w:p>
          <w:p w14:paraId="292FA47B" w14:textId="3BA10ED2" w:rsidR="00983360" w:rsidRPr="0082140B" w:rsidRDefault="00983360" w:rsidP="00334CB5">
            <w:pPr>
              <w:shd w:val="clear" w:color="auto" w:fill="FFFFFF"/>
              <w:spacing w:after="0"/>
              <w:rPr>
                <w:rFonts w:cs="Calibri"/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14:paraId="769EA9E3" w14:textId="77777777" w:rsidR="00A63678" w:rsidRPr="0082140B" w:rsidRDefault="00A63678" w:rsidP="00C2266F">
      <w:pPr>
        <w:spacing w:line="240" w:lineRule="auto"/>
        <w:rPr>
          <w:rFonts w:cs="Calibri"/>
          <w:b/>
          <w:color w:val="000000" w:themeColor="text1"/>
          <w:sz w:val="20"/>
          <w:szCs w:val="20"/>
        </w:rPr>
      </w:pPr>
      <w:r w:rsidRPr="0082140B">
        <w:rPr>
          <w:rFonts w:cs="Calibr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82140B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82140B" w:rsidRDefault="00A63678" w:rsidP="00C2266F">
            <w:pPr>
              <w:spacing w:after="0" w:line="240" w:lineRule="auto"/>
              <w:jc w:val="center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14:paraId="562EB449" w14:textId="77777777" w:rsidR="00A63678" w:rsidRPr="00183BA9" w:rsidRDefault="00A63678" w:rsidP="00183BA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Style w:val="Kpr"/>
                <w:rFonts w:eastAsiaTheme="minorEastAsia" w:cs="Calibri"/>
                <w:color w:val="auto"/>
                <w:sz w:val="20"/>
                <w:szCs w:val="20"/>
                <w:u w:val="none"/>
              </w:rPr>
            </w:pPr>
            <w:r w:rsidRPr="00183BA9">
              <w:rPr>
                <w:rFonts w:eastAsiaTheme="minorEastAsia" w:cs="Calibri"/>
                <w:color w:val="000000" w:themeColor="text1"/>
                <w:sz w:val="20"/>
                <w:szCs w:val="20"/>
              </w:rPr>
              <w:t>Hazır bulunuşluk testleri, gözlem, görüşme formları, yetenek testleri, İzleme / ünite testleri, uygulama etkinlikleri, otantik görevler, d</w:t>
            </w:r>
            <w:r w:rsidRPr="00183BA9">
              <w:rPr>
                <w:rFonts w:eastAsiaTheme="minorEastAsia" w:cs="Calibri"/>
                <w:sz w:val="20"/>
                <w:szCs w:val="20"/>
              </w:rPr>
              <w:t xml:space="preserve">ereceli </w:t>
            </w:r>
            <w:hyperlink r:id="rId8" w:history="1">
              <w:r w:rsidRPr="00183BA9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puanlama anahtarı, açık uçlu sorular, yapılandırılmış grid, tanılayıcı dallanmış ağaç, kelime ilişkilendirme, öz ve akran değerlendirme, grup değerlendirme, projeler, gözlem formları vb. tekniklerinde uygun olanları.</w:t>
              </w:r>
            </w:hyperlink>
          </w:p>
          <w:p w14:paraId="4F843563" w14:textId="58C747E8" w:rsidR="00183BA9" w:rsidRPr="00183BA9" w:rsidRDefault="00183BA9" w:rsidP="00183BA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  <w:r w:rsidRPr="00183BA9">
              <w:rPr>
                <w:rFonts w:cs="Calibri"/>
                <w:sz w:val="20"/>
                <w:szCs w:val="20"/>
              </w:rPr>
              <w:t>Doğadaki hayvanların hareketlerini temsil eden bir oyun tasarlayabilir ve bu oyun aracılığıyla hayvan sınıflarını ve özelliklerini anlatabilirler. Oyunun etkili ve eğlenceli olup olmadığı değerlendirilerek geri bildirim verilebilir</w:t>
            </w:r>
            <w:hyperlink r:id="rId9" w:history="1">
              <w:r w:rsidRPr="00183BA9">
                <w:rPr>
                  <w:rStyle w:val="Kpr"/>
                  <w:rFonts w:cs="Calibri"/>
                  <w:sz w:val="20"/>
                  <w:szCs w:val="20"/>
                </w:rPr>
                <w:t>.</w:t>
              </w:r>
            </w:hyperlink>
          </w:p>
        </w:tc>
      </w:tr>
    </w:tbl>
    <w:p w14:paraId="28225DFB" w14:textId="77777777" w:rsidR="00A63678" w:rsidRPr="0082140B" w:rsidRDefault="00A63678" w:rsidP="00C2266F">
      <w:pPr>
        <w:spacing w:line="240" w:lineRule="auto"/>
        <w:rPr>
          <w:rFonts w:cs="Calibri"/>
          <w:b/>
          <w:color w:val="000000" w:themeColor="text1"/>
          <w:sz w:val="20"/>
          <w:szCs w:val="20"/>
        </w:rPr>
      </w:pPr>
      <w:r w:rsidRPr="0082140B">
        <w:rPr>
          <w:rFonts w:cs="Calibr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82140B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82140B" w:rsidRDefault="00A63678" w:rsidP="00C2266F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292" w:type="dxa"/>
          </w:tcPr>
          <w:p w14:paraId="3AB485C3" w14:textId="77777777" w:rsidR="00A63678" w:rsidRPr="0082140B" w:rsidRDefault="00A63678" w:rsidP="00C2266F">
            <w:pPr>
              <w:spacing w:after="0" w:line="240" w:lineRule="auto"/>
              <w:rPr>
                <w:rFonts w:eastAsiaTheme="minorEastAsia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82140B" w:rsidRDefault="00A63678" w:rsidP="00C2266F">
      <w:pPr>
        <w:spacing w:line="240" w:lineRule="auto"/>
        <w:rPr>
          <w:rFonts w:cs="Calibri"/>
          <w:b/>
          <w:color w:val="000000" w:themeColor="text1"/>
          <w:sz w:val="20"/>
          <w:szCs w:val="20"/>
        </w:rPr>
      </w:pPr>
      <w:r w:rsidRPr="0082140B">
        <w:rPr>
          <w:rFonts w:cs="Calibr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82140B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82140B" w:rsidRDefault="00A63678" w:rsidP="00C2266F">
            <w:pPr>
              <w:spacing w:after="0" w:line="240" w:lineRule="auto"/>
              <w:jc w:val="right"/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</w:pPr>
            <w:r w:rsidRPr="0082140B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82140B" w:rsidRDefault="00A63678" w:rsidP="00C2266F">
            <w:pPr>
              <w:spacing w:after="0" w:line="240" w:lineRule="auto"/>
              <w:rPr>
                <w:rFonts w:eastAsiaTheme="minorEastAsia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82140B" w:rsidRDefault="00356A3E" w:rsidP="00C2266F">
      <w:pPr>
        <w:spacing w:after="0" w:line="240" w:lineRule="auto"/>
        <w:ind w:left="7080" w:firstLine="708"/>
        <w:rPr>
          <w:rFonts w:cs="Calibri"/>
          <w:b/>
          <w:color w:val="000000" w:themeColor="text1"/>
          <w:sz w:val="20"/>
          <w:szCs w:val="20"/>
        </w:rPr>
      </w:pPr>
    </w:p>
    <w:p w14:paraId="55A48AD0" w14:textId="77777777" w:rsidR="008D0AD5" w:rsidRPr="0082140B" w:rsidRDefault="008D0AD5" w:rsidP="00C2266F">
      <w:pPr>
        <w:spacing w:after="0" w:line="240" w:lineRule="auto"/>
        <w:ind w:left="7080" w:firstLine="708"/>
        <w:rPr>
          <w:rFonts w:cs="Calibri"/>
          <w:b/>
          <w:color w:val="000000" w:themeColor="text1"/>
          <w:sz w:val="20"/>
          <w:szCs w:val="20"/>
        </w:rPr>
      </w:pPr>
    </w:p>
    <w:p w14:paraId="1CBDD7DD" w14:textId="246E37BD" w:rsidR="00A63678" w:rsidRPr="0082140B" w:rsidRDefault="00A63678" w:rsidP="00C2266F">
      <w:pPr>
        <w:spacing w:after="0" w:line="240" w:lineRule="auto"/>
        <w:ind w:left="7080" w:firstLine="708"/>
        <w:rPr>
          <w:rFonts w:cs="Calibri"/>
          <w:b/>
          <w:color w:val="000000" w:themeColor="text1"/>
          <w:sz w:val="20"/>
          <w:szCs w:val="20"/>
        </w:rPr>
      </w:pPr>
      <w:r w:rsidRPr="0082140B">
        <w:rPr>
          <w:rFonts w:cs="Calibr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82140B" w:rsidRDefault="00557138" w:rsidP="00C2266F">
      <w:pPr>
        <w:spacing w:after="0" w:line="240" w:lineRule="auto"/>
        <w:rPr>
          <w:rStyle w:val="Kpr"/>
          <w:rFonts w:cs="Calibri"/>
          <w:b/>
          <w:color w:val="auto"/>
          <w:sz w:val="20"/>
          <w:szCs w:val="20"/>
          <w:u w:val="none"/>
        </w:rPr>
      </w:pPr>
      <w:r w:rsidRPr="0082140B">
        <w:rPr>
          <w:rFonts w:cs="Calibri"/>
          <w:b/>
          <w:sz w:val="20"/>
          <w:szCs w:val="20"/>
        </w:rPr>
        <w:fldChar w:fldCharType="begin"/>
      </w:r>
      <w:r w:rsidRPr="0082140B">
        <w:rPr>
          <w:rFonts w:cs="Calibri"/>
          <w:b/>
          <w:sz w:val="20"/>
          <w:szCs w:val="20"/>
        </w:rPr>
        <w:instrText xml:space="preserve"> HYPERLINK "http://www.fenusbilim.com" </w:instrText>
      </w:r>
      <w:r w:rsidRPr="0082140B">
        <w:rPr>
          <w:rFonts w:cs="Calibri"/>
          <w:b/>
          <w:sz w:val="20"/>
          <w:szCs w:val="20"/>
        </w:rPr>
      </w:r>
      <w:r w:rsidRPr="0082140B">
        <w:rPr>
          <w:rFonts w:cs="Calibri"/>
          <w:b/>
          <w:sz w:val="20"/>
          <w:szCs w:val="20"/>
        </w:rPr>
        <w:fldChar w:fldCharType="separate"/>
      </w:r>
      <w:r w:rsidR="00A63678"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ab/>
      </w:r>
      <w:r w:rsidR="00A63678"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ab/>
      </w:r>
      <w:r w:rsidR="00A63678"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ab/>
      </w:r>
      <w:r w:rsidR="00A63678"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ab/>
      </w:r>
      <w:r w:rsidR="00A63678"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ab/>
      </w:r>
      <w:r w:rsidR="00A63678"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ab/>
        <w:t xml:space="preserve">  </w:t>
      </w:r>
      <w:r w:rsidR="008D0AD5"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 xml:space="preserve">         </w:t>
      </w:r>
      <w:r w:rsidR="00A63678"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>.</w:t>
      </w:r>
      <w:r w:rsidR="008D0AD5"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 xml:space="preserve"> </w:t>
      </w:r>
      <w:r w:rsidR="00A63678"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82140B" w:rsidRDefault="00A63678" w:rsidP="00C2266F">
      <w:pPr>
        <w:spacing w:line="240" w:lineRule="auto"/>
        <w:rPr>
          <w:rFonts w:cs="Calibri"/>
          <w:b/>
          <w:color w:val="000000" w:themeColor="text1"/>
          <w:sz w:val="20"/>
          <w:szCs w:val="20"/>
        </w:rPr>
      </w:pPr>
      <w:r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 xml:space="preserve">Fen Bilimleri Öğretmeni   </w:t>
      </w:r>
      <w:r w:rsidRPr="0082140B">
        <w:rPr>
          <w:rStyle w:val="Kpr"/>
          <w:rFonts w:cs="Calibri"/>
          <w:b/>
          <w:color w:val="auto"/>
          <w:sz w:val="20"/>
          <w:szCs w:val="20"/>
          <w:u w:val="none"/>
        </w:rPr>
        <w:tab/>
      </w:r>
      <w:r w:rsidR="00557138" w:rsidRPr="0082140B">
        <w:rPr>
          <w:rFonts w:cs="Calibri"/>
          <w:b/>
          <w:sz w:val="20"/>
          <w:szCs w:val="20"/>
        </w:rPr>
        <w:fldChar w:fldCharType="end"/>
      </w:r>
      <w:r w:rsidRPr="0082140B">
        <w:rPr>
          <w:rFonts w:cs="Calibri"/>
          <w:b/>
          <w:sz w:val="20"/>
          <w:szCs w:val="20"/>
        </w:rPr>
        <w:tab/>
      </w:r>
      <w:r w:rsidRPr="0082140B">
        <w:rPr>
          <w:rFonts w:cs="Calibri"/>
          <w:b/>
          <w:color w:val="000000" w:themeColor="text1"/>
          <w:sz w:val="20"/>
          <w:szCs w:val="20"/>
        </w:rPr>
        <w:tab/>
      </w:r>
      <w:r w:rsidRPr="0082140B">
        <w:rPr>
          <w:rFonts w:cs="Calibri"/>
          <w:b/>
          <w:color w:val="000000" w:themeColor="text1"/>
          <w:sz w:val="20"/>
          <w:szCs w:val="20"/>
        </w:rPr>
        <w:tab/>
      </w:r>
      <w:r w:rsidR="00356A3E" w:rsidRPr="0082140B">
        <w:rPr>
          <w:rFonts w:cs="Calibr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82140B">
        <w:rPr>
          <w:rFonts w:cs="Calibri"/>
          <w:b/>
          <w:color w:val="000000" w:themeColor="text1"/>
          <w:sz w:val="20"/>
          <w:szCs w:val="20"/>
        </w:rPr>
        <w:t xml:space="preserve">           </w:t>
      </w:r>
      <w:r w:rsidRPr="0082140B">
        <w:rPr>
          <w:rFonts w:cs="Calibr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82140B" w:rsidRDefault="003A6297" w:rsidP="00C2266F">
      <w:pPr>
        <w:spacing w:line="240" w:lineRule="auto"/>
        <w:rPr>
          <w:rFonts w:cs="Calibri"/>
          <w:b/>
          <w:bCs/>
          <w:color w:val="000000" w:themeColor="text1"/>
          <w:sz w:val="20"/>
          <w:szCs w:val="20"/>
        </w:rPr>
      </w:pPr>
      <w:r w:rsidRPr="0082140B">
        <w:rPr>
          <w:rFonts w:cs="Calibr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10" w:history="1">
        <w:r w:rsidRPr="0082140B">
          <w:rPr>
            <w:rStyle w:val="Kpr"/>
            <w:rFonts w:cs="Calibri"/>
            <w:b/>
            <w:bCs/>
            <w:sz w:val="20"/>
            <w:szCs w:val="20"/>
            <w:u w:val="none"/>
          </w:rPr>
          <w:t>www.fenusbilim.com</w:t>
        </w:r>
      </w:hyperlink>
      <w:r w:rsidRPr="0082140B">
        <w:rPr>
          <w:rFonts w:cs="Calibr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82140B" w:rsidRDefault="003A6297" w:rsidP="00C2266F">
      <w:pPr>
        <w:spacing w:line="240" w:lineRule="auto"/>
        <w:ind w:firstLine="708"/>
        <w:rPr>
          <w:rFonts w:cs="Calibri"/>
          <w:b/>
          <w:color w:val="000000" w:themeColor="text1"/>
          <w:sz w:val="20"/>
          <w:szCs w:val="20"/>
        </w:rPr>
      </w:pPr>
    </w:p>
    <w:p w14:paraId="0E06A8EE" w14:textId="664D8DFC" w:rsidR="007F233A" w:rsidRPr="0082140B" w:rsidRDefault="00F54805" w:rsidP="00C2266F">
      <w:pPr>
        <w:spacing w:line="240" w:lineRule="auto"/>
        <w:ind w:firstLine="708"/>
        <w:rPr>
          <w:rFonts w:cs="Calibri"/>
          <w:b/>
          <w:color w:val="000000" w:themeColor="text1"/>
          <w:sz w:val="20"/>
          <w:szCs w:val="20"/>
        </w:rPr>
      </w:pPr>
      <w:r w:rsidRPr="0082140B">
        <w:rPr>
          <w:rFonts w:cs="Calibr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82140B" w:rsidRDefault="007F233A" w:rsidP="00C2266F">
      <w:pPr>
        <w:spacing w:line="240" w:lineRule="auto"/>
        <w:rPr>
          <w:rFonts w:cs="Calibri"/>
          <w:color w:val="000000" w:themeColor="text1"/>
          <w:sz w:val="20"/>
          <w:szCs w:val="20"/>
        </w:rPr>
      </w:pPr>
    </w:p>
    <w:sectPr w:rsidR="007F233A" w:rsidRPr="00821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81A"/>
    <w:multiLevelType w:val="multilevel"/>
    <w:tmpl w:val="B14EB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ED0"/>
    <w:multiLevelType w:val="multilevel"/>
    <w:tmpl w:val="467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079C5"/>
    <w:multiLevelType w:val="multilevel"/>
    <w:tmpl w:val="778A6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06BF1"/>
    <w:multiLevelType w:val="multilevel"/>
    <w:tmpl w:val="809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513B4"/>
    <w:multiLevelType w:val="hybridMultilevel"/>
    <w:tmpl w:val="13F4DA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27DD0"/>
    <w:multiLevelType w:val="hybridMultilevel"/>
    <w:tmpl w:val="AD9CA892"/>
    <w:lvl w:ilvl="0" w:tplc="52E0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0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6A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06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8F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EF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61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6B5EFB"/>
    <w:multiLevelType w:val="hybridMultilevel"/>
    <w:tmpl w:val="23446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55159"/>
    <w:multiLevelType w:val="hybridMultilevel"/>
    <w:tmpl w:val="2A6AA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B6733"/>
    <w:multiLevelType w:val="multilevel"/>
    <w:tmpl w:val="CF5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16B25"/>
    <w:multiLevelType w:val="hybridMultilevel"/>
    <w:tmpl w:val="5E6E3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85C"/>
    <w:multiLevelType w:val="multilevel"/>
    <w:tmpl w:val="A3A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07012"/>
    <w:multiLevelType w:val="hybridMultilevel"/>
    <w:tmpl w:val="A3186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C54AE"/>
    <w:multiLevelType w:val="multilevel"/>
    <w:tmpl w:val="BEA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81825"/>
    <w:multiLevelType w:val="hybridMultilevel"/>
    <w:tmpl w:val="D7BE1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00CB6"/>
    <w:multiLevelType w:val="multilevel"/>
    <w:tmpl w:val="9A6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77E84"/>
    <w:multiLevelType w:val="hybridMultilevel"/>
    <w:tmpl w:val="E59AD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3332">
    <w:abstractNumId w:val="10"/>
  </w:num>
  <w:num w:numId="2" w16cid:durableId="1702784303">
    <w:abstractNumId w:val="7"/>
  </w:num>
  <w:num w:numId="3" w16cid:durableId="1906338224">
    <w:abstractNumId w:val="5"/>
  </w:num>
  <w:num w:numId="4" w16cid:durableId="128666590">
    <w:abstractNumId w:val="15"/>
  </w:num>
  <w:num w:numId="5" w16cid:durableId="1200363153">
    <w:abstractNumId w:val="3"/>
  </w:num>
  <w:num w:numId="6" w16cid:durableId="524908468">
    <w:abstractNumId w:val="16"/>
  </w:num>
  <w:num w:numId="7" w16cid:durableId="148715007">
    <w:abstractNumId w:val="0"/>
  </w:num>
  <w:num w:numId="8" w16cid:durableId="580143667">
    <w:abstractNumId w:val="8"/>
  </w:num>
  <w:num w:numId="9" w16cid:durableId="1312707404">
    <w:abstractNumId w:val="11"/>
  </w:num>
  <w:num w:numId="10" w16cid:durableId="1687245440">
    <w:abstractNumId w:val="1"/>
  </w:num>
  <w:num w:numId="11" w16cid:durableId="1116212208">
    <w:abstractNumId w:val="13"/>
  </w:num>
  <w:num w:numId="12" w16cid:durableId="1073696032">
    <w:abstractNumId w:val="4"/>
  </w:num>
  <w:num w:numId="13" w16cid:durableId="1948460227">
    <w:abstractNumId w:val="2"/>
  </w:num>
  <w:num w:numId="14" w16cid:durableId="198933180">
    <w:abstractNumId w:val="12"/>
  </w:num>
  <w:num w:numId="15" w16cid:durableId="110170198">
    <w:abstractNumId w:val="6"/>
  </w:num>
  <w:num w:numId="16" w16cid:durableId="528179308">
    <w:abstractNumId w:val="14"/>
  </w:num>
  <w:num w:numId="17" w16cid:durableId="1663973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479"/>
    <w:rsid w:val="00006451"/>
    <w:rsid w:val="0000740F"/>
    <w:rsid w:val="00015FC0"/>
    <w:rsid w:val="00050528"/>
    <w:rsid w:val="00055C4B"/>
    <w:rsid w:val="00057383"/>
    <w:rsid w:val="00085117"/>
    <w:rsid w:val="000B7ADA"/>
    <w:rsid w:val="000E0844"/>
    <w:rsid w:val="001007E6"/>
    <w:rsid w:val="001035E7"/>
    <w:rsid w:val="00107C8A"/>
    <w:rsid w:val="001475C9"/>
    <w:rsid w:val="00166AEC"/>
    <w:rsid w:val="00167DB2"/>
    <w:rsid w:val="00180CE3"/>
    <w:rsid w:val="00183BA9"/>
    <w:rsid w:val="00197715"/>
    <w:rsid w:val="001A7BBC"/>
    <w:rsid w:val="001B6F7F"/>
    <w:rsid w:val="00203B01"/>
    <w:rsid w:val="0021594A"/>
    <w:rsid w:val="0022491E"/>
    <w:rsid w:val="002447A1"/>
    <w:rsid w:val="002F0612"/>
    <w:rsid w:val="003046E2"/>
    <w:rsid w:val="00306A64"/>
    <w:rsid w:val="00322A57"/>
    <w:rsid w:val="00334CB5"/>
    <w:rsid w:val="00340190"/>
    <w:rsid w:val="0034099A"/>
    <w:rsid w:val="00350783"/>
    <w:rsid w:val="00356A3E"/>
    <w:rsid w:val="00365C9B"/>
    <w:rsid w:val="0039325A"/>
    <w:rsid w:val="003932AD"/>
    <w:rsid w:val="00393EB1"/>
    <w:rsid w:val="0039699C"/>
    <w:rsid w:val="003A3F00"/>
    <w:rsid w:val="003A5C35"/>
    <w:rsid w:val="003A6297"/>
    <w:rsid w:val="003B1634"/>
    <w:rsid w:val="003D0167"/>
    <w:rsid w:val="00414187"/>
    <w:rsid w:val="00416D82"/>
    <w:rsid w:val="004267D1"/>
    <w:rsid w:val="00464396"/>
    <w:rsid w:val="0047607F"/>
    <w:rsid w:val="00477F9E"/>
    <w:rsid w:val="00494CDC"/>
    <w:rsid w:val="004A0542"/>
    <w:rsid w:val="004C25DB"/>
    <w:rsid w:val="004E3E94"/>
    <w:rsid w:val="004F3E3D"/>
    <w:rsid w:val="005203B7"/>
    <w:rsid w:val="00537852"/>
    <w:rsid w:val="0054271D"/>
    <w:rsid w:val="0055108D"/>
    <w:rsid w:val="00551969"/>
    <w:rsid w:val="00557138"/>
    <w:rsid w:val="00575F16"/>
    <w:rsid w:val="0058023D"/>
    <w:rsid w:val="00581A01"/>
    <w:rsid w:val="005B7B84"/>
    <w:rsid w:val="005C18C7"/>
    <w:rsid w:val="005D5FC3"/>
    <w:rsid w:val="00607DBE"/>
    <w:rsid w:val="006644F7"/>
    <w:rsid w:val="00697ED0"/>
    <w:rsid w:val="006E49AC"/>
    <w:rsid w:val="006F11D8"/>
    <w:rsid w:val="006F32EC"/>
    <w:rsid w:val="00713DE7"/>
    <w:rsid w:val="007170F5"/>
    <w:rsid w:val="0072168A"/>
    <w:rsid w:val="007414F3"/>
    <w:rsid w:val="00750484"/>
    <w:rsid w:val="007543D5"/>
    <w:rsid w:val="00766A59"/>
    <w:rsid w:val="00786DCE"/>
    <w:rsid w:val="007937EA"/>
    <w:rsid w:val="00795FE2"/>
    <w:rsid w:val="007A001E"/>
    <w:rsid w:val="007A3283"/>
    <w:rsid w:val="007A7E88"/>
    <w:rsid w:val="007B1CAD"/>
    <w:rsid w:val="007C1A1D"/>
    <w:rsid w:val="007C4132"/>
    <w:rsid w:val="007C7D44"/>
    <w:rsid w:val="007F07C1"/>
    <w:rsid w:val="007F1061"/>
    <w:rsid w:val="007F233A"/>
    <w:rsid w:val="0082140B"/>
    <w:rsid w:val="0083788C"/>
    <w:rsid w:val="00844B35"/>
    <w:rsid w:val="00853BAE"/>
    <w:rsid w:val="008825EA"/>
    <w:rsid w:val="008D0AD5"/>
    <w:rsid w:val="008E1211"/>
    <w:rsid w:val="00926CA6"/>
    <w:rsid w:val="00930901"/>
    <w:rsid w:val="00952EDA"/>
    <w:rsid w:val="00983360"/>
    <w:rsid w:val="009903C4"/>
    <w:rsid w:val="00993AFF"/>
    <w:rsid w:val="009A5EF1"/>
    <w:rsid w:val="009C642C"/>
    <w:rsid w:val="009C707B"/>
    <w:rsid w:val="009E3C08"/>
    <w:rsid w:val="009F1FD1"/>
    <w:rsid w:val="00A13C3A"/>
    <w:rsid w:val="00A41BA6"/>
    <w:rsid w:val="00A63678"/>
    <w:rsid w:val="00A70522"/>
    <w:rsid w:val="00A80587"/>
    <w:rsid w:val="00A84582"/>
    <w:rsid w:val="00AB5DF6"/>
    <w:rsid w:val="00AC6B3A"/>
    <w:rsid w:val="00AF03AC"/>
    <w:rsid w:val="00B05F18"/>
    <w:rsid w:val="00B11A9F"/>
    <w:rsid w:val="00B12FBB"/>
    <w:rsid w:val="00B2068D"/>
    <w:rsid w:val="00B22231"/>
    <w:rsid w:val="00B326FC"/>
    <w:rsid w:val="00B347FC"/>
    <w:rsid w:val="00B5034D"/>
    <w:rsid w:val="00B80BD4"/>
    <w:rsid w:val="00B86EC4"/>
    <w:rsid w:val="00B91F0B"/>
    <w:rsid w:val="00BD0DC6"/>
    <w:rsid w:val="00BF4E80"/>
    <w:rsid w:val="00C2266F"/>
    <w:rsid w:val="00C23660"/>
    <w:rsid w:val="00C333C8"/>
    <w:rsid w:val="00C42DCB"/>
    <w:rsid w:val="00C94249"/>
    <w:rsid w:val="00C95A76"/>
    <w:rsid w:val="00CD2701"/>
    <w:rsid w:val="00D04F30"/>
    <w:rsid w:val="00D235F8"/>
    <w:rsid w:val="00D71F82"/>
    <w:rsid w:val="00D73B4B"/>
    <w:rsid w:val="00D825C0"/>
    <w:rsid w:val="00D82B9D"/>
    <w:rsid w:val="00D94AA3"/>
    <w:rsid w:val="00DA352D"/>
    <w:rsid w:val="00DD0B6A"/>
    <w:rsid w:val="00DF5083"/>
    <w:rsid w:val="00E15CA7"/>
    <w:rsid w:val="00E15EBD"/>
    <w:rsid w:val="00E3021C"/>
    <w:rsid w:val="00E3205E"/>
    <w:rsid w:val="00E416DB"/>
    <w:rsid w:val="00E82CAD"/>
    <w:rsid w:val="00E83E81"/>
    <w:rsid w:val="00E84A6D"/>
    <w:rsid w:val="00EE1122"/>
    <w:rsid w:val="00F40575"/>
    <w:rsid w:val="00F426D9"/>
    <w:rsid w:val="00F47890"/>
    <w:rsid w:val="00F54805"/>
    <w:rsid w:val="00F70772"/>
    <w:rsid w:val="00F77E62"/>
    <w:rsid w:val="00F835B0"/>
    <w:rsid w:val="00F9557C"/>
    <w:rsid w:val="00FB2B4C"/>
    <w:rsid w:val="00FB7880"/>
    <w:rsid w:val="00FC5544"/>
    <w:rsid w:val="00FD56C7"/>
    <w:rsid w:val="00FF2C4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0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0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enusbilim.com/2021/02/12/5-sinif-gunluk-planl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4282</Characters>
  <Application>Microsoft Office Word</Application>
  <DocSecurity>0</DocSecurity>
  <Lines>237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2026-03-21T15:12:00Z</dcterms:created>
  <dcterms:modified xsi:type="dcterms:W3CDTF">2026-03-21T15:13:00Z</dcterms:modified>
</cp:coreProperties>
</file>