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624F4520" w:rsidR="009F6C5A" w:rsidRPr="009721E6" w:rsidRDefault="009F6C5A" w:rsidP="009721E6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>202</w:t>
      </w:r>
      <w:r w:rsidR="006B5499">
        <w:rPr>
          <w:rFonts w:cstheme="minorHAnsi"/>
          <w:b/>
          <w:color w:val="000000" w:themeColor="text1"/>
          <w:sz w:val="20"/>
          <w:szCs w:val="20"/>
        </w:rPr>
        <w:t>5</w:t>
      </w:r>
      <w:r w:rsidR="000B518A" w:rsidRPr="009721E6">
        <w:rPr>
          <w:rFonts w:cstheme="minorHAnsi"/>
          <w:b/>
          <w:color w:val="000000" w:themeColor="text1"/>
          <w:sz w:val="20"/>
          <w:szCs w:val="20"/>
        </w:rPr>
        <w:t>-202</w:t>
      </w:r>
      <w:r w:rsidR="006B5499">
        <w:rPr>
          <w:rFonts w:cstheme="minorHAnsi"/>
          <w:b/>
          <w:color w:val="000000" w:themeColor="text1"/>
          <w:sz w:val="20"/>
          <w:szCs w:val="20"/>
        </w:rPr>
        <w:t>6</w:t>
      </w:r>
      <w:r w:rsidR="000B518A" w:rsidRPr="009721E6">
        <w:rPr>
          <w:rFonts w:cstheme="minorHAnsi"/>
          <w:b/>
          <w:color w:val="000000" w:themeColor="text1"/>
          <w:sz w:val="20"/>
          <w:szCs w:val="20"/>
        </w:rPr>
        <w:t xml:space="preserve"> EĞİTİM</w:t>
      </w:r>
      <w:r w:rsidRPr="009721E6">
        <w:rPr>
          <w:rFonts w:cstheme="minorHAnsi"/>
          <w:b/>
          <w:color w:val="000000" w:themeColor="text1"/>
          <w:sz w:val="20"/>
          <w:szCs w:val="20"/>
        </w:rPr>
        <w:t xml:space="preserve"> – ÖĞRETİM YILI .............. OKULU 8. SINIF FEN BİLİMLERİ DERSİ GÜNLÜK DERS PLÂNI</w:t>
      </w:r>
    </w:p>
    <w:p w14:paraId="375934FD" w14:textId="77777777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57"/>
        <w:gridCol w:w="3461"/>
      </w:tblGrid>
      <w:tr w:rsidR="00AB4B3A" w:rsidRPr="009721E6" w14:paraId="50800849" w14:textId="77777777" w:rsidTr="00F4473D">
        <w:trPr>
          <w:jc w:val="center"/>
        </w:trPr>
        <w:tc>
          <w:tcPr>
            <w:tcW w:w="1838" w:type="dxa"/>
          </w:tcPr>
          <w:p w14:paraId="7452A413" w14:textId="77777777" w:rsidR="009F6C5A" w:rsidRPr="009721E6" w:rsidRDefault="009F6C5A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157" w:type="dxa"/>
          </w:tcPr>
          <w:p w14:paraId="216D68C3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3AE0BD0E" w:rsidR="006002C2" w:rsidRPr="009721E6" w:rsidRDefault="00E054CE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B5499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6002C2" w:rsidRPr="009721E6">
              <w:rPr>
                <w:rFonts w:cstheme="minorHAnsi"/>
                <w:color w:val="000000" w:themeColor="text1"/>
                <w:sz w:val="20"/>
                <w:szCs w:val="20"/>
              </w:rPr>
              <w:t xml:space="preserve"> Ekim</w:t>
            </w:r>
            <w:r w:rsidR="009F6C5A" w:rsidRPr="009721E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6B549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 xml:space="preserve"> Kasım </w:t>
            </w:r>
            <w:r w:rsidR="009F6C5A" w:rsidRPr="009721E6">
              <w:rPr>
                <w:rFonts w:cstheme="minorHAnsi"/>
                <w:color w:val="000000" w:themeColor="text1"/>
                <w:sz w:val="20"/>
                <w:szCs w:val="20"/>
              </w:rPr>
              <w:t>202</w:t>
            </w:r>
            <w:r w:rsidR="006B5499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AB4B3A" w:rsidRPr="009721E6" w14:paraId="4E9979CC" w14:textId="77777777" w:rsidTr="00F4473D">
        <w:trPr>
          <w:jc w:val="center"/>
        </w:trPr>
        <w:tc>
          <w:tcPr>
            <w:tcW w:w="1838" w:type="dxa"/>
          </w:tcPr>
          <w:p w14:paraId="5ACAB342" w14:textId="77777777" w:rsidR="009F6C5A" w:rsidRPr="009721E6" w:rsidRDefault="009F6C5A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618" w:type="dxa"/>
            <w:gridSpan w:val="2"/>
          </w:tcPr>
          <w:p w14:paraId="2D4BC38B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8.Sınıf</w:t>
            </w:r>
          </w:p>
        </w:tc>
      </w:tr>
      <w:tr w:rsidR="009A1E6F" w:rsidRPr="009721E6" w14:paraId="4151C721" w14:textId="77777777" w:rsidTr="00F4473D">
        <w:trPr>
          <w:jc w:val="center"/>
        </w:trPr>
        <w:tc>
          <w:tcPr>
            <w:tcW w:w="1838" w:type="dxa"/>
          </w:tcPr>
          <w:p w14:paraId="70E259D4" w14:textId="77777777" w:rsidR="009A1E6F" w:rsidRPr="009721E6" w:rsidRDefault="009A1E6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618" w:type="dxa"/>
            <w:gridSpan w:val="2"/>
          </w:tcPr>
          <w:p w14:paraId="369D083C" w14:textId="58C612AA" w:rsidR="009A1E6F" w:rsidRPr="009721E6" w:rsidRDefault="009A1E6F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>2.Ünite:</w:t>
            </w:r>
            <w:r w:rsidR="009038CD" w:rsidRPr="009721E6">
              <w:rPr>
                <w:rFonts w:cstheme="minorHAnsi"/>
                <w:sz w:val="20"/>
                <w:szCs w:val="20"/>
              </w:rPr>
              <w:t xml:space="preserve"> </w:t>
            </w:r>
            <w:r w:rsidRPr="009721E6">
              <w:rPr>
                <w:rFonts w:cstheme="minorHAnsi"/>
                <w:sz w:val="20"/>
                <w:szCs w:val="20"/>
              </w:rPr>
              <w:t>DNA ve Genetik Kod</w:t>
            </w:r>
          </w:p>
        </w:tc>
      </w:tr>
      <w:tr w:rsidR="009A1E6F" w:rsidRPr="009721E6" w14:paraId="5BA5A622" w14:textId="77777777" w:rsidTr="00F4473D">
        <w:trPr>
          <w:jc w:val="center"/>
        </w:trPr>
        <w:tc>
          <w:tcPr>
            <w:tcW w:w="1838" w:type="dxa"/>
          </w:tcPr>
          <w:p w14:paraId="795114F3" w14:textId="77777777" w:rsidR="009A1E6F" w:rsidRPr="009721E6" w:rsidRDefault="009A1E6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618" w:type="dxa"/>
            <w:gridSpan w:val="2"/>
          </w:tcPr>
          <w:p w14:paraId="369DB7EC" w14:textId="6EC4CBA1" w:rsidR="009A1E6F" w:rsidRPr="009721E6" w:rsidRDefault="00A02B6E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>Mutasyon-Modifikasyon -Adaptasyon</w:t>
            </w:r>
          </w:p>
        </w:tc>
      </w:tr>
      <w:tr w:rsidR="00AB4B3A" w:rsidRPr="009721E6" w14:paraId="03998EE4" w14:textId="77777777" w:rsidTr="00404294">
        <w:trPr>
          <w:trHeight w:val="322"/>
          <w:jc w:val="center"/>
        </w:trPr>
        <w:tc>
          <w:tcPr>
            <w:tcW w:w="1838" w:type="dxa"/>
          </w:tcPr>
          <w:p w14:paraId="7CE3588A" w14:textId="77777777" w:rsidR="009F6C5A" w:rsidRPr="009721E6" w:rsidRDefault="009F6C5A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618" w:type="dxa"/>
            <w:gridSpan w:val="2"/>
          </w:tcPr>
          <w:p w14:paraId="38C89F71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4 Saat</w:t>
            </w:r>
          </w:p>
        </w:tc>
      </w:tr>
    </w:tbl>
    <w:p w14:paraId="350B7654" w14:textId="77777777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34"/>
        <w:gridCol w:w="8342"/>
      </w:tblGrid>
      <w:tr w:rsidR="009A1E6F" w:rsidRPr="009721E6" w14:paraId="3E305B57" w14:textId="77777777" w:rsidTr="008139AB">
        <w:trPr>
          <w:trHeight w:val="733"/>
          <w:jc w:val="center"/>
        </w:trPr>
        <w:tc>
          <w:tcPr>
            <w:tcW w:w="2150" w:type="dxa"/>
            <w:gridSpan w:val="2"/>
            <w:vAlign w:val="center"/>
          </w:tcPr>
          <w:p w14:paraId="13C74285" w14:textId="77777777" w:rsidR="009A1E6F" w:rsidRPr="009721E6" w:rsidRDefault="009A1E6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06" w:type="dxa"/>
          </w:tcPr>
          <w:p w14:paraId="0779D434" w14:textId="77777777" w:rsidR="0090153F" w:rsidRPr="009721E6" w:rsidRDefault="00DA110F" w:rsidP="009721E6">
            <w:pPr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721E6">
              <w:rPr>
                <w:rFonts w:cstheme="minorHAnsi"/>
                <w:color w:val="000000"/>
                <w:sz w:val="20"/>
                <w:szCs w:val="20"/>
              </w:rPr>
              <w:t>F.8.2.3.1. Örneklerden yola çıkarak mutasyonu açıklar.</w:t>
            </w:r>
            <w:r w:rsidRPr="009721E6">
              <w:rPr>
                <w:rFonts w:cstheme="minorHAnsi"/>
                <w:color w:val="000000"/>
                <w:sz w:val="20"/>
                <w:szCs w:val="20"/>
              </w:rPr>
              <w:br/>
              <w:t>F.8.2.3.2. Örneklerden yola çıkarak modifikasyonu açıklar.</w:t>
            </w:r>
          </w:p>
          <w:p w14:paraId="67CE89B5" w14:textId="77777777" w:rsidR="0090153F" w:rsidRPr="009721E6" w:rsidRDefault="0090153F" w:rsidP="009721E6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 xml:space="preserve">F.8.2.3.3. Mutasyonla modifikasyon arasındaki farklar ile ilgili çıkarımda bulunur. </w:t>
            </w:r>
          </w:p>
          <w:p w14:paraId="2F99E699" w14:textId="7985D525" w:rsidR="0090153F" w:rsidRPr="009721E6" w:rsidRDefault="0090153F" w:rsidP="009721E6">
            <w:pPr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>F.8.2.4.1. Canlıların yaşadıkları çevreye uyumlarını gözlem yaparak açıklar.</w:t>
            </w:r>
          </w:p>
        </w:tc>
      </w:tr>
      <w:tr w:rsidR="002C2B4F" w:rsidRPr="009721E6" w14:paraId="4C6C06BA" w14:textId="77777777" w:rsidTr="008139AB">
        <w:trPr>
          <w:trHeight w:val="900"/>
          <w:jc w:val="center"/>
        </w:trPr>
        <w:tc>
          <w:tcPr>
            <w:tcW w:w="2150" w:type="dxa"/>
            <w:gridSpan w:val="2"/>
            <w:vAlign w:val="center"/>
          </w:tcPr>
          <w:p w14:paraId="602CF7B0" w14:textId="77777777" w:rsidR="002C2B4F" w:rsidRPr="009721E6" w:rsidRDefault="002C2B4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06" w:type="dxa"/>
          </w:tcPr>
          <w:p w14:paraId="38270809" w14:textId="5377CB5F" w:rsidR="002C2B4F" w:rsidRPr="009721E6" w:rsidRDefault="002C2B4F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>Mutasyon, modifikasyon, Adaptasyon, doğal seçilim, varyasyon</w:t>
            </w:r>
          </w:p>
        </w:tc>
      </w:tr>
      <w:tr w:rsidR="009A1E6F" w:rsidRPr="009721E6" w14:paraId="70766BFE" w14:textId="77777777" w:rsidTr="008139AB">
        <w:trPr>
          <w:trHeight w:val="629"/>
          <w:jc w:val="center"/>
        </w:trPr>
        <w:tc>
          <w:tcPr>
            <w:tcW w:w="2150" w:type="dxa"/>
            <w:gridSpan w:val="2"/>
            <w:vAlign w:val="center"/>
          </w:tcPr>
          <w:p w14:paraId="674AF605" w14:textId="77777777" w:rsidR="009A1E6F" w:rsidRPr="009721E6" w:rsidRDefault="009A1E6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06" w:type="dxa"/>
          </w:tcPr>
          <w:p w14:paraId="41CCFF99" w14:textId="650C5582" w:rsidR="009A1E6F" w:rsidRPr="009721E6" w:rsidRDefault="009A1E6F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>Anlatım, Soru Cevap, Rol Yapma, Grup Çalışması</w:t>
            </w:r>
          </w:p>
        </w:tc>
      </w:tr>
      <w:tr w:rsidR="009A1E6F" w:rsidRPr="009721E6" w14:paraId="17EB23D7" w14:textId="77777777" w:rsidTr="008139AB">
        <w:trPr>
          <w:trHeight w:val="755"/>
          <w:jc w:val="center"/>
        </w:trPr>
        <w:tc>
          <w:tcPr>
            <w:tcW w:w="2150" w:type="dxa"/>
            <w:gridSpan w:val="2"/>
            <w:vAlign w:val="center"/>
          </w:tcPr>
          <w:p w14:paraId="0A19E032" w14:textId="77777777" w:rsidR="009A1E6F" w:rsidRPr="009721E6" w:rsidRDefault="009A1E6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06" w:type="dxa"/>
          </w:tcPr>
          <w:p w14:paraId="1DBA8774" w14:textId="77777777" w:rsidR="009A1E6F" w:rsidRPr="009721E6" w:rsidRDefault="009A1E6F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E6F" w:rsidRPr="009721E6" w14:paraId="574BC767" w14:textId="77777777" w:rsidTr="008139AB">
        <w:trPr>
          <w:trHeight w:val="755"/>
          <w:jc w:val="center"/>
        </w:trPr>
        <w:tc>
          <w:tcPr>
            <w:tcW w:w="2150" w:type="dxa"/>
            <w:gridSpan w:val="2"/>
            <w:vAlign w:val="center"/>
          </w:tcPr>
          <w:p w14:paraId="32CAB983" w14:textId="77777777" w:rsidR="009A1E6F" w:rsidRPr="009721E6" w:rsidRDefault="009A1E6F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06" w:type="dxa"/>
          </w:tcPr>
          <w:p w14:paraId="263B983B" w14:textId="1EEE7A4C" w:rsidR="009A1E6F" w:rsidRPr="009721E6" w:rsidRDefault="00A02B6E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sz w:val="20"/>
                <w:szCs w:val="20"/>
              </w:rPr>
              <w:t>Adaptasyonların kalıtsal olduğu vurgulanır.</w:t>
            </w:r>
          </w:p>
        </w:tc>
      </w:tr>
      <w:tr w:rsidR="00AB4B3A" w:rsidRPr="009721E6" w14:paraId="12DBDE52" w14:textId="77777777" w:rsidTr="00F4473D">
        <w:trPr>
          <w:trHeight w:val="613"/>
          <w:jc w:val="center"/>
        </w:trPr>
        <w:tc>
          <w:tcPr>
            <w:tcW w:w="2150" w:type="dxa"/>
            <w:gridSpan w:val="2"/>
            <w:vAlign w:val="center"/>
          </w:tcPr>
          <w:p w14:paraId="112DAE8F" w14:textId="77777777" w:rsidR="009F6C5A" w:rsidRPr="009721E6" w:rsidRDefault="009F6C5A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06" w:type="dxa"/>
            <w:vAlign w:val="center"/>
          </w:tcPr>
          <w:p w14:paraId="208E6C42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3D8F" w:rsidRPr="009721E6" w14:paraId="5E2840E8" w14:textId="77777777" w:rsidTr="005E3E83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563D8F" w:rsidRPr="009721E6" w:rsidRDefault="00563D8F" w:rsidP="009721E6">
            <w:pPr>
              <w:spacing w:after="0"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vAlign w:val="center"/>
          </w:tcPr>
          <w:p w14:paraId="7F39E887" w14:textId="495F4998" w:rsidR="00563D8F" w:rsidRPr="005E3E83" w:rsidRDefault="00563D8F" w:rsidP="005E3E8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MUTASYON</w:t>
            </w:r>
          </w:p>
          <w:p w14:paraId="6B9A7934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51D340" wp14:editId="388795A2">
                  <wp:simplePos x="0" y="0"/>
                  <wp:positionH relativeFrom="column">
                    <wp:posOffset>-1910080</wp:posOffset>
                  </wp:positionH>
                  <wp:positionV relativeFrom="paragraph">
                    <wp:posOffset>41910</wp:posOffset>
                  </wp:positionV>
                  <wp:extent cx="2424430" cy="2446020"/>
                  <wp:effectExtent l="0" t="0" r="0" b="0"/>
                  <wp:wrapSquare wrapText="bothSides"/>
                  <wp:docPr id="2050" name="Picture 2" descr="Mutasyon Nedir? Nasıl Kanserleşmeye Neden Olur? | Prof. Dr. Mustafa ÖZDOĞA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06A271-D57B-4539-B202-BB7D0E9699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Mutasyon Nedir? Nasıl Kanserleşmeye Neden Olur? | Prof. Dr. Mustafa ÖZDOĞAN">
                            <a:extLst>
                              <a:ext uri="{FF2B5EF4-FFF2-40B4-BE49-F238E27FC236}">
                                <a16:creationId xmlns:a16="http://schemas.microsoft.com/office/drawing/2014/main" id="{1B06A271-D57B-4539-B202-BB7D0E9699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91" r="-2280" b="6321"/>
                          <a:stretch/>
                        </pic:blipFill>
                        <pic:spPr bwMode="auto">
                          <a:xfrm>
                            <a:off x="0" y="0"/>
                            <a:ext cx="2424430" cy="2446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DNA ‘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nın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kendini eşlemesi sırasında oluşan hatalı eşleşmeler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yada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eşlenmeme gibi durumlarda genlerde ve kromozomlarda değişmeler meydana gelir.</w:t>
            </w:r>
          </w:p>
          <w:p w14:paraId="2028AAF7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DNA’nın yapısında meydana gelen bu değişimlere mutasyon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denir</w:t>
            </w:r>
          </w:p>
          <w:p w14:paraId="53338EEF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Mutasyonlar hem üreme hücrelerinde hem vücut hücrelerinde meydana gelebilir. </w:t>
            </w:r>
          </w:p>
          <w:p w14:paraId="7BFF526B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Vücut hücrelerinde mutasyon olursa sadece o kişiyi etkiler.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Kalıtsal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değildir</w:t>
            </w:r>
            <w:proofErr w:type="spellEnd"/>
          </w:p>
          <w:p w14:paraId="0D09CCC8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Üreme hücrelerinde mutasyon meydana gelirse kalıtsaldır.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Yavru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bireylere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aktarılır</w:t>
            </w:r>
            <w:proofErr w:type="spellEnd"/>
          </w:p>
          <w:p w14:paraId="4C01DC83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Mutasyon kendiliğinden meydana gelebileceği gibi çevresel faktörler de mutasyona neden olabilir. </w:t>
            </w:r>
          </w:p>
          <w:p w14:paraId="7E756ED8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Mutasyona neden olan çevresel faktörler :</w:t>
            </w:r>
          </w:p>
          <w:p w14:paraId="7BCB81B9" w14:textId="7E232B35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Radyasyon 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proofErr w:type="gramEnd"/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X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ışını 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proofErr w:type="gramEnd"/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Sigara katranı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Yüksek sıcaklık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Ultraviyole ışınlar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Ateşli hastalıklar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Katkı maddeleri</w:t>
            </w:r>
            <w:r w:rsidR="0095607B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Ultroviyole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ışınlar</w:t>
            </w:r>
          </w:p>
          <w:p w14:paraId="493C8566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Oluşan mutasyonlar farklı genetik özelliklerin ortaya çıkmasına neden olur.</w:t>
            </w:r>
          </w:p>
          <w:p w14:paraId="31D6892D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Mutasyonlar canlılarda yararlı ya da zararlı sonuçların oluşmasına neden olabilir.</w:t>
            </w:r>
          </w:p>
          <w:p w14:paraId="0E594523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ZARARLI MUTASYONLAR</w:t>
            </w:r>
          </w:p>
          <w:p w14:paraId="11BE15A0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Canlılarda çeşitli hastalıkların ve rahatsızlıkların ortaya çıkmasına neden olur.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Canlıların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sağlığını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bozucu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öldürücü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özelliğe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sahip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mutasyonlardır</w:t>
            </w:r>
            <w:proofErr w:type="spellEnd"/>
          </w:p>
          <w:p w14:paraId="445060A9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Albinoluk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A98FC73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Down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sendromu</w:t>
            </w:r>
            <w:proofErr w:type="spellEnd"/>
          </w:p>
          <w:p w14:paraId="3A19A570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Orak hücreli anemi</w:t>
            </w:r>
          </w:p>
          <w:p w14:paraId="04EC957B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Hemofili </w:t>
            </w:r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( kanın</w:t>
            </w:r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 pıhtılaşmaması)</w:t>
            </w:r>
          </w:p>
          <w:p w14:paraId="032F305B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Altı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parmaklılık</w:t>
            </w:r>
            <w:proofErr w:type="spellEnd"/>
          </w:p>
          <w:p w14:paraId="445ECE07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Yapışık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parmaklılık</w:t>
            </w:r>
            <w:proofErr w:type="spellEnd"/>
          </w:p>
          <w:p w14:paraId="0412BA84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Tavşan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(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yarık</w:t>
            </w:r>
            <w:proofErr w:type="spellEnd"/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)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dudaklılık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D8A0782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Kanser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hastalıklarının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tümü</w:t>
            </w:r>
            <w:proofErr w:type="spellEnd"/>
          </w:p>
          <w:p w14:paraId="134EF0DA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boynuzlu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keçi</w:t>
            </w:r>
            <w:proofErr w:type="spellEnd"/>
          </w:p>
          <w:p w14:paraId="567AA0E1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başlı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kedi,yılan</w:t>
            </w:r>
            <w:proofErr w:type="spellEnd"/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vb.</w:t>
            </w:r>
          </w:p>
          <w:p w14:paraId="397AAEBB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Eksik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veya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fazla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organlı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canlı</w:t>
            </w:r>
            <w:proofErr w:type="spellEnd"/>
          </w:p>
          <w:p w14:paraId="328E115A" w14:textId="77777777" w:rsidR="00563D8F" w:rsidRPr="005E3E83" w:rsidRDefault="00563D8F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Renk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körlüğü</w:t>
            </w:r>
            <w:proofErr w:type="spellEnd"/>
          </w:p>
          <w:p w14:paraId="0F3C863C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YARARLI MUTASYONLAR</w:t>
            </w:r>
          </w:p>
          <w:p w14:paraId="1FF66BCA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Hücrelerin yaşama ve çoğalma şansını arttıran mutasyonlara </w:t>
            </w: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yararlı mutasyon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denir</w:t>
            </w:r>
          </w:p>
          <w:p w14:paraId="4B91DC81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Yararlı mutasyonlar yeni kalıtsal özelliklerin oluşmasına neden olur. </w:t>
            </w:r>
          </w:p>
          <w:p w14:paraId="35C51C94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Yeni canlı türlerinin oluşmasına neden olarak kalıtsal çeşitliliğe (biyoçeşitlilik) katkıda bulunur. </w:t>
            </w:r>
          </w:p>
          <w:p w14:paraId="65E619D4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Yararlı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mutasyonlar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;</w:t>
            </w:r>
            <w:proofErr w:type="gramEnd"/>
          </w:p>
          <w:p w14:paraId="4779BF78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Bitki ve hayvanlarda ürün verimliliğini arttırabilir.</w:t>
            </w:r>
          </w:p>
          <w:p w14:paraId="24B33630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Daha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büyük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bitkiler</w:t>
            </w:r>
            <w:proofErr w:type="spellEnd"/>
          </w:p>
          <w:p w14:paraId="0A328FE1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Çok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sayıda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tohuma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sahip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bitkiler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0C6664E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Daha lezzetli ve dayanıklı meyve ve sebzeler</w:t>
            </w:r>
          </w:p>
          <w:p w14:paraId="664FA7AF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Bakterilerin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antibiyotiklere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karşı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direnç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kazanmaları</w:t>
            </w:r>
            <w:proofErr w:type="spellEnd"/>
          </w:p>
          <w:p w14:paraId="18E0CD40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Van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kedisi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32EE094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Ankara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kedisi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86A3674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Çekirdeksiz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üzüm</w:t>
            </w:r>
            <w:proofErr w:type="spellEnd"/>
          </w:p>
          <w:p w14:paraId="5DB7CBD2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Biyoçeşitliliğin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artmasına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neden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olan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mutasyonlardır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F13134C" w14:textId="77777777" w:rsidR="00563D8F" w:rsidRPr="005E3E83" w:rsidRDefault="00563D8F" w:rsidP="005E3E8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MODİFİKASYON</w:t>
            </w:r>
          </w:p>
          <w:p w14:paraId="49D84CE9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Canlılarda çevre etkisiyle ortaya çıkan ve genlerde değişime neden olmadan sadece </w:t>
            </w: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genin işleyişini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etkileyen değişimlere </w:t>
            </w: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modifikasyon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denir</w:t>
            </w:r>
          </w:p>
          <w:p w14:paraId="0A0B5BB1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Canlının dış görünüşünde meydana gelen </w:t>
            </w: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kalıtsal olmayan değişmelere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denir. </w:t>
            </w:r>
            <w:proofErr w:type="spell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Genotip</w:t>
            </w:r>
            <w:proofErr w:type="spellEnd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değişim</w:t>
            </w:r>
            <w:proofErr w:type="spellEnd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olmaz</w:t>
            </w:r>
            <w:proofErr w:type="spellEnd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fenotip</w:t>
            </w:r>
            <w:proofErr w:type="spellEnd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değişim</w:t>
            </w:r>
            <w:proofErr w:type="spellEnd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olur</w:t>
            </w:r>
            <w:proofErr w:type="spellEnd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.</w:t>
            </w:r>
            <w:proofErr w:type="gramEnd"/>
          </w:p>
          <w:p w14:paraId="70C94EFE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Modifikasyona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neden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olan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etmenler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;</w:t>
            </w:r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AAD5974" w14:textId="67903527" w:rsidR="00563D8F" w:rsidRPr="005E3E83" w:rsidRDefault="00DA110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Sıcaklık, su, beslenme şekli,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isı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miktarı, toprağın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değeri,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nem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basınç, yaşanılan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ortam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91250" w:rsidRPr="00A659F2">
              <w:rPr>
                <w:rFonts w:cstheme="minorHAnsi"/>
                <w:color w:val="000000" w:themeColor="text1"/>
                <w:sz w:val="20"/>
                <w:szCs w:val="20"/>
              </w:rPr>
              <w:t>ı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şık </w:t>
            </w:r>
          </w:p>
          <w:p w14:paraId="674D9E2A" w14:textId="6890C4D8" w:rsidR="00563D8F" w:rsidRPr="005E3E83" w:rsidRDefault="00DA110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D8D785A" wp14:editId="5BA9C455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220980</wp:posOffset>
                  </wp:positionV>
                  <wp:extent cx="2162175" cy="1621155"/>
                  <wp:effectExtent l="0" t="0" r="9525" b="0"/>
                  <wp:wrapSquare wrapText="bothSides"/>
                  <wp:docPr id="2052" name="Picture 4" descr="himalaya tavşanı #759175 - uludağ sözlük galer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D7A5C4-27AC-4C45-B2A8-8EA64059E7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imalaya tavşanı #759175 - uludağ sözlük galeri">
                            <a:extLst>
                              <a:ext uri="{FF2B5EF4-FFF2-40B4-BE49-F238E27FC236}">
                                <a16:creationId xmlns:a16="http://schemas.microsoft.com/office/drawing/2014/main" id="{65D7A5C4-27AC-4C45-B2A8-8EA64059E7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2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D8F"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MODİFİKASYON ÖRNEKLERİ</w:t>
            </w:r>
          </w:p>
          <w:p w14:paraId="27B9A82C" w14:textId="6292920E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Himalaya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tavşanı -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&gt; tavşanın bir bölgesinden kılları kazınıp üzerine buz kalıbı konulup bekletildiğinde yeni çıkan kılların siyah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renkde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çıktığı gözlemlenir. </w:t>
            </w:r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Yani :</w:t>
            </w:r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himalaya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tavşanının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modifikasyonu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sıcaklığa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bağlıdır</w:t>
            </w:r>
            <w:proofErr w:type="spellEnd"/>
            <w:r w:rsidR="00DA110F"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4E3CE2B" w14:textId="77777777" w:rsidR="00DA110F" w:rsidRPr="005E3E83" w:rsidRDefault="00DA110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6F05522" w14:textId="77777777" w:rsidR="00DA110F" w:rsidRPr="005E3E83" w:rsidRDefault="00DA110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36D942B" w14:textId="77777777" w:rsidR="00DA110F" w:rsidRPr="005E3E83" w:rsidRDefault="00DA110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8755D94" w14:textId="2B27463F" w:rsidR="00563D8F" w:rsidRPr="005E3E83" w:rsidRDefault="00DA110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7560FA5" wp14:editId="1327F8E1">
                  <wp:simplePos x="0" y="0"/>
                  <wp:positionH relativeFrom="column">
                    <wp:posOffset>2842895</wp:posOffset>
                  </wp:positionH>
                  <wp:positionV relativeFrom="paragraph">
                    <wp:posOffset>64770</wp:posOffset>
                  </wp:positionV>
                  <wp:extent cx="2318385" cy="1327150"/>
                  <wp:effectExtent l="0" t="0" r="5715" b="6350"/>
                  <wp:wrapSquare wrapText="bothSides"/>
                  <wp:docPr id="3076" name="Picture 4" descr="Gen ve Çevre İlişkisi 10.Sınıf Biyoloji Konu Anlatımı Ders Notları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678230-96E2-4012-A116-B3D5E55FC0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Gen ve Çevre İlişkisi 10.Sınıf Biyoloji Konu Anlatımı Ders Notları">
                            <a:extLst>
                              <a:ext uri="{FF2B5EF4-FFF2-40B4-BE49-F238E27FC236}">
                                <a16:creationId xmlns:a16="http://schemas.microsoft.com/office/drawing/2014/main" id="{38678230-96E2-4012-A116-B3D5E55FC0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85" cy="132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Çuha çiçeği-&gt; bulunduğu ortamın sıcaklığı 15-20 C arasında (serin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ortam )</w:t>
            </w:r>
            <w:proofErr w:type="gramEnd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olursa kırmızı renkli çuha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çiçekleri </w:t>
            </w:r>
            <w:r w:rsidR="00563D8F" w:rsidRPr="005E3E83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proofErr w:type="gramEnd"/>
            <w:r w:rsidR="00563D8F"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 b</w:t>
            </w:r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ulunduğu ortamın sıcaklığı 30-35 C arasında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( sıcak</w:t>
            </w:r>
            <w:proofErr w:type="gramEnd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ortam )</w:t>
            </w:r>
            <w:proofErr w:type="gramEnd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olursa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beyaz  renkli</w:t>
            </w:r>
            <w:proofErr w:type="gramEnd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çuha çiçekleri olur. </w:t>
            </w:r>
          </w:p>
          <w:p w14:paraId="11E5B2AD" w14:textId="6B819216" w:rsidR="00DA110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Çuha çiçeğinin modifikasyonunun sebebi ortamın sıcaklığıdır</w:t>
            </w:r>
          </w:p>
          <w:p w14:paraId="62BD09C3" w14:textId="178C30E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Sirke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sinekleri -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&gt; sirke sinekleri serin ortamda (16C) yetişirse düz kanatlı</w:t>
            </w: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, s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ıcak ortamda yetişirse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( 25C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) kıvrık kanatlı olur </w:t>
            </w:r>
          </w:p>
          <w:p w14:paraId="092C5848" w14:textId="1B45012C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Sirke sineğinin modifikasyonunun sebebi ortamın sıcaklığıdır</w:t>
            </w:r>
          </w:p>
          <w:p w14:paraId="36AE3CCC" w14:textId="414AA46A" w:rsidR="00DA110F" w:rsidRPr="005E3E83" w:rsidRDefault="00DA110F" w:rsidP="005E3E83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6C3E9CA" wp14:editId="23CCFF01">
                  <wp:simplePos x="0" y="0"/>
                  <wp:positionH relativeFrom="column">
                    <wp:posOffset>-1729740</wp:posOffset>
                  </wp:positionH>
                  <wp:positionV relativeFrom="paragraph">
                    <wp:posOffset>55245</wp:posOffset>
                  </wp:positionV>
                  <wp:extent cx="1972945" cy="1417320"/>
                  <wp:effectExtent l="0" t="0" r="8255" b="0"/>
                  <wp:wrapSquare wrapText="bothSides"/>
                  <wp:docPr id="5126" name="Picture 6" descr="MUTASYON VE MODİFİKASY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34816A-46DE-4A84-BC89-EC04CA855D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6" descr="MUTASYON VE MODİFİKASYON">
                            <a:extLst>
                              <a:ext uri="{FF2B5EF4-FFF2-40B4-BE49-F238E27FC236}">
                                <a16:creationId xmlns:a16="http://schemas.microsoft.com/office/drawing/2014/main" id="{C534816A-46DE-4A84-BC89-EC04CA855D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273"/>
                          <a:stretch/>
                        </pic:blipFill>
                        <pic:spPr bwMode="auto">
                          <a:xfrm>
                            <a:off x="0" y="0"/>
                            <a:ext cx="1972945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437EDA" w14:textId="4F8EDC82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Dişi arı-&gt; arı larvaları çiçek tozu (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polen )ile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beslendiğinde işçi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arı </w:t>
            </w: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 a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rı larvaları arı sütü ve bal ile beslendiğinde kraliçe arı oluşur</w:t>
            </w:r>
          </w:p>
          <w:p w14:paraId="0966299F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Arılardaki  modifikasyonunun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sebebi beslenme şeklidir.</w:t>
            </w:r>
          </w:p>
          <w:p w14:paraId="2F57639F" w14:textId="77777777" w:rsidR="00563D8F" w:rsidRPr="005E3E83" w:rsidRDefault="00563D8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01996C" w14:textId="77777777" w:rsidR="00DA110F" w:rsidRPr="005E3E83" w:rsidRDefault="00DA110F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95A0B4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Ortanca çiçeğinin asitli toprakta (düşük pH) kırmızı pembe renklerde, bazik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topraklarda( yüksek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pH) mavi çiçek açarlar</w:t>
            </w:r>
          </w:p>
          <w:p w14:paraId="75430057" w14:textId="77777777" w:rsidR="00563D8F" w:rsidRPr="005E3E83" w:rsidRDefault="00563D8F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Ortanca  çiçeğinin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modifikasyonunun sebebi toprağın pH değeridir</w:t>
            </w:r>
          </w:p>
          <w:p w14:paraId="2670F97A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Çimlenen bitki tohumları ışıklı ortamda çimlenirse yeşil yapraklı, ışıksız ortamda çimlenirse sarı yapraklı olurlar</w:t>
            </w:r>
          </w:p>
          <w:p w14:paraId="571F7823" w14:textId="77777777" w:rsidR="00563D8F" w:rsidRPr="005E3E83" w:rsidRDefault="00563D8F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Çimlenen bitki tohumlarının modifikasyonunun sebebi ışıktır.</w:t>
            </w:r>
          </w:p>
          <w:p w14:paraId="6D50C71B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Karahindiba bitkisinin deniz seviyesinde uzun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boylu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dağlarda kısa boylu olur</w:t>
            </w:r>
          </w:p>
          <w:p w14:paraId="4EF34255" w14:textId="77777777" w:rsidR="00563D8F" w:rsidRPr="005E3E83" w:rsidRDefault="00563D8F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Karahindiba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bitkisinin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modifikasyonunun</w:t>
            </w:r>
            <w:proofErr w:type="spellEnd"/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sebebi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basınçtır</w:t>
            </w:r>
            <w:proofErr w:type="spellEnd"/>
          </w:p>
          <w:p w14:paraId="65448387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Spor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yapan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bireylerin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kaslarının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olması</w:t>
            </w:r>
            <w:proofErr w:type="spellEnd"/>
          </w:p>
          <w:p w14:paraId="1076CB48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Güneşlenen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bireylerin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ten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renklerinin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bronzlaşması</w:t>
            </w:r>
            <w:proofErr w:type="spellEnd"/>
          </w:p>
          <w:p w14:paraId="38613896" w14:textId="77777777" w:rsidR="00563D8F" w:rsidRPr="005E3E83" w:rsidRDefault="00563D8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Bazı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çekirğelerin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soğuk ortamda beneksiz, sıcak ortamda benekli olurlar</w:t>
            </w:r>
          </w:p>
          <w:p w14:paraId="04C4AB83" w14:textId="46B25597" w:rsidR="00563D8F" w:rsidRPr="005E3E83" w:rsidRDefault="00DA110F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7425222" wp14:editId="39F8F85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273685</wp:posOffset>
                  </wp:positionV>
                  <wp:extent cx="5180965" cy="3029585"/>
                  <wp:effectExtent l="0" t="0" r="63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965" cy="302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Tek yumurta ikizlerinin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özelliklerinin</w:t>
            </w:r>
            <w:r w:rsidR="00563D8F"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proofErr w:type="gramEnd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boy, </w:t>
            </w:r>
            <w:proofErr w:type="gramStart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>kilo )</w:t>
            </w:r>
            <w:proofErr w:type="gramEnd"/>
            <w:r w:rsidR="00563D8F"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farklı olması</w:t>
            </w:r>
          </w:p>
          <w:p w14:paraId="20320A62" w14:textId="77777777" w:rsidR="00563D8F" w:rsidRPr="005E3E83" w:rsidRDefault="00563D8F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AC9E5A6" w14:textId="77777777" w:rsidR="00363360" w:rsidRPr="005E3E83" w:rsidRDefault="00363360" w:rsidP="005E3E8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ADAPTASYON</w:t>
            </w:r>
          </w:p>
          <w:p w14:paraId="3E7BEED1" w14:textId="77777777" w:rsidR="00363360" w:rsidRPr="005E3E83" w:rsidRDefault="00363360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Canlıların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yaşadıklara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çevreye uyum sağlayabilmek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için ;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yaşama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beslenme,korunma</w:t>
            </w:r>
            <w:proofErr w:type="spellEnd"/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hareket,  üreme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şansını arttıran kalıtsal özelliklerdeki her türlü değişime</w:t>
            </w: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adaptasyon 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denir</w:t>
            </w:r>
          </w:p>
          <w:p w14:paraId="338595C7" w14:textId="77777777" w:rsidR="00363360" w:rsidRPr="005E3E83" w:rsidRDefault="00363360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Adaptasyonlar canlının yaşadığı çevreye uyum sağlayabilmesi için ortaya çıkar. Canlı yaşadığı çevreden farklı bir ortama çevreye alınırsa kazandığı adaptasyonlarda değişme meydana gelmez. </w:t>
            </w:r>
          </w:p>
          <w:p w14:paraId="26CFC292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Çöl kaktüsleri iğne yapraklıdır. Çölden alınıp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İstanbula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getirildiğinde yaşamına iğne yapraklı olarak gene devam eder</w:t>
            </w:r>
          </w:p>
          <w:p w14:paraId="0B681543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Adaptasyon çok uzun yıllarda meydana gelir </w:t>
            </w:r>
          </w:p>
          <w:p w14:paraId="330463FD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0E2CF8BE" wp14:editId="6E4F45B2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269240</wp:posOffset>
                  </wp:positionV>
                  <wp:extent cx="2352675" cy="1804670"/>
                  <wp:effectExtent l="0" t="0" r="9525" b="5080"/>
                  <wp:wrapSquare wrapText="bothSides"/>
                  <wp:docPr id="8194" name="Picture 2" descr="8.Sınıf Adaptasyon Test | Online Eğitim Sitesi - E-Okulu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6EDF9F-E9CB-4177-9F8E-9A24357929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8.Sınıf Adaptasyon Test | Online Eğitim Sitesi - E-Okulum">
                            <a:extLst>
                              <a:ext uri="{FF2B5EF4-FFF2-40B4-BE49-F238E27FC236}">
                                <a16:creationId xmlns:a16="http://schemas.microsoft.com/office/drawing/2014/main" id="{476EDF9F-E9CB-4177-9F8E-9A24357929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80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Adaptasyonlar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kalıtsaldır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nesilden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nesile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aktarılır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A7CA0AC" w14:textId="77777777" w:rsidR="00363360" w:rsidRPr="005E3E83" w:rsidRDefault="00363360" w:rsidP="005E3E83">
            <w:pPr>
              <w:pStyle w:val="ListeParagraf"/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Aynı ortamda yaşayan farklı türdeki canlılar benzer adaptasyonlar geliştirir</w:t>
            </w:r>
          </w:p>
          <w:p w14:paraId="2A2CD66E" w14:textId="77777777" w:rsidR="00363360" w:rsidRPr="00A659F2" w:rsidRDefault="00363360" w:rsidP="005E3E83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Çölde yaşayan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tilki ,fare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ve tavşanların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kulaklarının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kuyruklarının uzun olması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vucüt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sıcaklığını dengelemek için geliştirilen adaptasyondur</w:t>
            </w:r>
          </w:p>
          <w:p w14:paraId="152AFBAD" w14:textId="77777777" w:rsidR="00363360" w:rsidRPr="005E3E83" w:rsidRDefault="00363360" w:rsidP="005E3E83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Kutup tilkisi ve kutup ayılarının vücut sıcaklıklarını koruyup ısı kaybetmemek için kulaklarının kuyruklarının kısa olup, beyaz renkli olmaları geliştirdikleri adaptasyondur</w:t>
            </w:r>
          </w:p>
          <w:p w14:paraId="2D05DACA" w14:textId="6D6B0D60" w:rsidR="00363360" w:rsidRPr="00A659F2" w:rsidRDefault="00363360" w:rsidP="005E3E83">
            <w:pPr>
              <w:spacing w:after="0"/>
              <w:ind w:left="72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A74109" w14:textId="77777777" w:rsidR="00363360" w:rsidRPr="00A659F2" w:rsidRDefault="00363360" w:rsidP="005E3E83">
            <w:pPr>
              <w:spacing w:after="0"/>
              <w:ind w:left="72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F76E551" w14:textId="77777777" w:rsidR="00363360" w:rsidRPr="005E3E83" w:rsidRDefault="00363360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DİKKAT ET! </w:t>
            </w:r>
          </w:p>
          <w:p w14:paraId="27432573" w14:textId="51B8F255" w:rsidR="00363360" w:rsidRPr="005E3E83" w:rsidRDefault="00363360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Farklı ortamda yaşayan aynı türdeki canlılar ise farklı adaptasyonlar geliştirirler</w:t>
            </w:r>
          </w:p>
          <w:p w14:paraId="560086B1" w14:textId="3EED0034" w:rsidR="00363360" w:rsidRPr="005E3E83" w:rsidRDefault="005E3E83" w:rsidP="005E3E83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7231B21A" wp14:editId="6F80BAB5">
                  <wp:simplePos x="0" y="0"/>
                  <wp:positionH relativeFrom="column">
                    <wp:posOffset>-2242185</wp:posOffset>
                  </wp:positionH>
                  <wp:positionV relativeFrom="paragraph">
                    <wp:posOffset>41275</wp:posOffset>
                  </wp:positionV>
                  <wp:extent cx="2847975" cy="2248535"/>
                  <wp:effectExtent l="0" t="0" r="0" b="0"/>
                  <wp:wrapSquare wrapText="bothSides"/>
                  <wp:docPr id="9220" name="Picture 4" descr="ADAPTASYON: Bir canlının bulunduğu ortamda yaşama ve üreme şansını - ppt  video online indi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D67921-DD64-49E4-97FD-1332D63C44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ADAPTASYON: Bir canlının bulunduğu ortamda yaşama ve üreme şansını - ppt  video online indir">
                            <a:extLst>
                              <a:ext uri="{FF2B5EF4-FFF2-40B4-BE49-F238E27FC236}">
                                <a16:creationId xmlns:a16="http://schemas.microsoft.com/office/drawing/2014/main" id="{7FD67921-DD64-49E4-97FD-1332D63C44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22"/>
                          <a:stretch/>
                        </pic:blipFill>
                        <pic:spPr bwMode="auto">
                          <a:xfrm>
                            <a:off x="0" y="0"/>
                            <a:ext cx="2847975" cy="224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63360"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Adaptosyon</w:t>
            </w:r>
            <w:proofErr w:type="spellEnd"/>
            <w:r w:rsidR="00363360"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3360"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örnekleri</w:t>
            </w:r>
            <w:proofErr w:type="spellEnd"/>
          </w:p>
          <w:p w14:paraId="6D3C0CF0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Kakatüs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iğne yapraklıdır, nilüfer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geniş  yapraklıdır</w:t>
            </w:r>
            <w:proofErr w:type="gramEnd"/>
          </w:p>
          <w:p w14:paraId="33C94ED2" w14:textId="77777777" w:rsidR="00363360" w:rsidRPr="005E3E83" w:rsidRDefault="00363360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Kaktüslerin iğne yapraklı olması terleme ile su kaybını azaltmayı sağlar. Nilüfer çiçeğinin geniş yapraklı olması suyun bol olduğu yerde yaşadığı için terleme ile fazla su kaybını sağlar</w:t>
            </w:r>
          </w:p>
          <w:p w14:paraId="4CE19D0A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Ördek ve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kazların  ayak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parmaklarının arasında perde olması daha rahat ve iyi yüzmelerini sağlar</w:t>
            </w:r>
          </w:p>
          <w:p w14:paraId="06525ECE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Yarasalarının görme duyularının gelişmemesi sonucu işitme duyuları ile yönlerini kolay bulmaları</w:t>
            </w:r>
          </w:p>
          <w:p w14:paraId="210BB3F8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Deve kuşlarının uzun ve kaslı bacaklı olmaları hızlı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harket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etmelerini sağlar</w:t>
            </w:r>
          </w:p>
          <w:p w14:paraId="5903EE3C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1588552A" wp14:editId="4510AD57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222885</wp:posOffset>
                  </wp:positionV>
                  <wp:extent cx="1834515" cy="1834515"/>
                  <wp:effectExtent l="0" t="0" r="0" b="0"/>
                  <wp:wrapSquare wrapText="bothSides"/>
                  <wp:docPr id="5" name="Picture 2" descr="8. Sınıf 2. Ünite Adaptasyon Konu Anlatımı | Dnz Hoc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5A71E4-3F01-4D5F-AF2C-034F5A131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8. Sınıf 2. Ünite Adaptasyon Konu Anlatımı | Dnz Hoca">
                            <a:extLst>
                              <a:ext uri="{FF2B5EF4-FFF2-40B4-BE49-F238E27FC236}">
                                <a16:creationId xmlns:a16="http://schemas.microsoft.com/office/drawing/2014/main" id="{EC5A71E4-3F01-4D5F-AF2C-034F5A131A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515" cy="183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Kutup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ayılarının :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beyaz renkli olmaları av ve avcılar tarafından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farkedilmemesi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ve beyaz rengin ısıyı tutması, derilerinin altında yağ depolamaları ısı kaybını engellemek, kulak burun ve kuyruklarının kısa olması ısı kaybını engellemek için gelişen adaptasyonlarıdır</w:t>
            </w:r>
          </w:p>
          <w:p w14:paraId="06D75608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Çölde yaşayan develer: hörgüçlerinde yağ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depolamarı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, kirpik ve kulak kıllarının uzun olması çöl tozlarından korunmak, geniş ayak tabanları kuma batmamaları için gelişen adaptasyonlarıdır</w:t>
            </w:r>
          </w:p>
          <w:p w14:paraId="0E0C2968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Örümceklerin avlarını yakalamak için ağ örmeleri gelişen adaptasyonlarıdır</w:t>
            </w:r>
          </w:p>
          <w:p w14:paraId="3447A1F7" w14:textId="2B5B46BC" w:rsidR="005E3E83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Hayvanlarda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kamuflaj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çevreleriyle uyum içinde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oılmalarını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sağlar. Bu özelliğe sahip hayvanlar hem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avcıalrına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hem de avlarına kendini </w:t>
            </w:r>
            <w:proofErr w:type="spell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farkettirmezler</w:t>
            </w:r>
            <w:proofErr w:type="spell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Bukalemun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yaprak üzerinde yaşayan böcekler, yaşadığı ortama göre post, deri ve pullara sahip canlılar (köpek balığı) </w:t>
            </w:r>
          </w:p>
          <w:p w14:paraId="3FC52E7E" w14:textId="77777777" w:rsidR="00363360" w:rsidRPr="005E3E83" w:rsidRDefault="00363360" w:rsidP="005E3E83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DOĞAL SEÇİLİM</w:t>
            </w:r>
          </w:p>
          <w:p w14:paraId="0A957F1A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Çevre koşullarına uyum sağlayabilen (adapte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olan )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canlıların yaşaması nesillerini devam ettirir. Ancak çevre koşullarına uyum sağlayamayan canlıların avlanma ve hastalık gibi nedenlerle ölüp nesillerinin yok olmasına doğal seçilim denir. </w:t>
            </w:r>
          </w:p>
          <w:p w14:paraId="2439CE6E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Güçlü olanın hayatta kalıp zayıf olanın elenmesi </w:t>
            </w:r>
          </w:p>
          <w:p w14:paraId="58B11E76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Örnek: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güve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kelebekleri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zürafa</w:t>
            </w:r>
            <w:proofErr w:type="spellEnd"/>
          </w:p>
          <w:p w14:paraId="1DEA802B" w14:textId="77777777" w:rsidR="00363360" w:rsidRPr="005E3E83" w:rsidRDefault="00363360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1800’lü yılların ortasına kadar İngiltere’de yasayan güve kelebekleri açık </w:t>
            </w:r>
            <w:proofErr w:type="spellStart"/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renkliydi.Ağaç</w:t>
            </w:r>
            <w:proofErr w:type="spellEnd"/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 gövdeleri de açık renkliydi ve likenlerle kaplıydı. Böyle bir ortamda güve kelebeklerinin kuşlar tarafından fark edilip avlanması zordu. Sanayi devrimiyle birlikte likenler ortadan kalkmış, ağaç gövdeleri ise kurumla kaplanmıştı. 1890’</w:t>
            </w:r>
            <w:proofErr w:type="gramStart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1i</w:t>
            </w:r>
            <w:proofErr w:type="gramEnd"/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 xml:space="preserve"> yıllara gelindiğinde bu yörede güve </w:t>
            </w: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kelebeklerinin %98’i siyah renkliydi. Bu çevre şartlarına uyum sağlayan güve kelebeklerinin yasama şansı artarken diğerlerininki azalmıştır. Güve kelebeklerinde görülen bu durum doğal seçilime örnektir.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Etrafta uzun boylu kısa boylu zürafalar vardır</w:t>
            </w: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Ağaca yetişebilen zürafalar yaşar, yetişemeyenler ise yok olur </w:t>
            </w:r>
          </w:p>
          <w:p w14:paraId="4843A94B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Doğal seçilim türler arasındaki birey sayılarını dengeler</w:t>
            </w:r>
          </w:p>
          <w:p w14:paraId="66C27A82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Beslenme ilişkileri, hastalıklar, savaşlar, canlılar arası rekabet, iklim koşukları, göç gibi etkenler doğal seçilimi etkiler</w:t>
            </w:r>
          </w:p>
          <w:p w14:paraId="4DE2CC61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Doğal seçilim çok yavaş ve kendiliğinden gerçekleşir</w:t>
            </w:r>
          </w:p>
          <w:p w14:paraId="10C78872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İnsan eliyle bilinçli olarak istendik bazı türlerin sayısının azaltılıp arttırılmasına </w:t>
            </w:r>
            <w:r w:rsidRPr="00A65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yapay seçilim</w:t>
            </w: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denir. </w:t>
            </w:r>
          </w:p>
          <w:p w14:paraId="51CA43C5" w14:textId="77777777" w:rsidR="00363360" w:rsidRPr="005E3E83" w:rsidRDefault="00363360" w:rsidP="005E3E83">
            <w:pPr>
              <w:numPr>
                <w:ilvl w:val="0"/>
                <w:numId w:val="3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Yapay seçilimle günümüzde kullandığımız verimi yüksek tarım ürünleri elde edilir.</w:t>
            </w:r>
          </w:p>
          <w:p w14:paraId="5796CBE9" w14:textId="77777777" w:rsidR="00363360" w:rsidRPr="005E3E83" w:rsidRDefault="00363360" w:rsidP="005E3E83">
            <w:pPr>
              <w:spacing w:after="0"/>
              <w:ind w:left="3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VARYASYON (TÜR İÇİ </w:t>
            </w:r>
            <w:proofErr w:type="gramStart"/>
            <w:r w:rsidRPr="005E3E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ÇEŞİTLİLİK )</w:t>
            </w:r>
            <w:proofErr w:type="gramEnd"/>
          </w:p>
          <w:p w14:paraId="4F198056" w14:textId="77777777" w:rsidR="00363360" w:rsidRPr="005E3E83" w:rsidRDefault="00363360" w:rsidP="005E3E83">
            <w:pPr>
              <w:numPr>
                <w:ilvl w:val="0"/>
                <w:numId w:val="3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Aynı tür içinde görülen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çeşitliliğe ,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gen farklılığına denir. Çeşitlilik ne kadar çok olursa adaptasyonda o kadar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kolaylaşır .</w:t>
            </w:r>
            <w:proofErr w:type="gramEnd"/>
          </w:p>
          <w:p w14:paraId="205D4327" w14:textId="77777777" w:rsidR="00363360" w:rsidRPr="005E3E83" w:rsidRDefault="00363360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Varyasyona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sebep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olan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durumlar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34E5F5D4" w14:textId="77777777" w:rsidR="00363360" w:rsidRPr="005E3E83" w:rsidRDefault="00363360" w:rsidP="005E3E83">
            <w:pPr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Adaptasyon</w:t>
            </w:r>
            <w:proofErr w:type="spellEnd"/>
          </w:p>
          <w:p w14:paraId="75148481" w14:textId="77777777" w:rsidR="00363360" w:rsidRPr="005E3E83" w:rsidRDefault="00363360" w:rsidP="005E3E83">
            <w:pPr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Mutasyon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F2C3570" w14:textId="77777777" w:rsidR="00363360" w:rsidRPr="005E3E83" w:rsidRDefault="00363360" w:rsidP="005E3E83">
            <w:pPr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Eşeyli </w:t>
            </w:r>
            <w:proofErr w:type="gramStart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>üreme( döllenm</w:t>
            </w:r>
            <w:r w:rsidRPr="005E3E83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A659F2">
              <w:rPr>
                <w:rFonts w:cstheme="minorHAnsi"/>
                <w:color w:val="000000" w:themeColor="text1"/>
                <w:sz w:val="20"/>
                <w:szCs w:val="20"/>
              </w:rPr>
              <w:t xml:space="preserve"> -mayoz bölünme)</w:t>
            </w:r>
          </w:p>
          <w:p w14:paraId="6EC03117" w14:textId="4E0AC4CE" w:rsidR="007528FB" w:rsidRPr="005E3E83" w:rsidRDefault="00363360" w:rsidP="005E3E83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! ! !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Modiffikasyon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varyasyona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neden</w:t>
            </w:r>
            <w:proofErr w:type="spellEnd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E8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olmaz</w:t>
            </w:r>
            <w:proofErr w:type="spellEnd"/>
          </w:p>
        </w:tc>
      </w:tr>
    </w:tbl>
    <w:p w14:paraId="494EE05E" w14:textId="77777777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AB4B3A" w:rsidRPr="009721E6" w14:paraId="37523BF3" w14:textId="77777777" w:rsidTr="007D3336">
        <w:trPr>
          <w:trHeight w:val="1376"/>
          <w:jc w:val="center"/>
        </w:trPr>
        <w:tc>
          <w:tcPr>
            <w:tcW w:w="1838" w:type="dxa"/>
            <w:vAlign w:val="center"/>
          </w:tcPr>
          <w:p w14:paraId="7202590D" w14:textId="77777777" w:rsidR="009F6C5A" w:rsidRPr="009721E6" w:rsidRDefault="009F6C5A" w:rsidP="009721E6">
            <w:pPr>
              <w:spacing w:after="0"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618" w:type="dxa"/>
          </w:tcPr>
          <w:p w14:paraId="5F1F3EEF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*Boşluk dolduralım</w:t>
            </w:r>
          </w:p>
          <w:p w14:paraId="1CC20016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598A01A4" w14:textId="755C57F4" w:rsidR="009721E6" w:rsidRPr="009721E6" w:rsidRDefault="009721E6" w:rsidP="009721E6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  <w:r w:rsidRPr="009721E6">
              <w:rPr>
                <w:rFonts w:cstheme="minorHAnsi"/>
                <w:sz w:val="20"/>
                <w:szCs w:val="20"/>
              </w:rPr>
              <w:t>Gerçek hayattan veya belirlenen senaryolardan yola çıkarak mutasyon örneklerini inceleyip açıklamaları için bir gözlem yapmaları görevi verilebilir.</w:t>
            </w:r>
          </w:p>
          <w:p w14:paraId="1E6DCC84" w14:textId="72A71FED" w:rsidR="009721E6" w:rsidRPr="009721E6" w:rsidRDefault="009721E6" w:rsidP="009721E6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  <w:r w:rsidRPr="009721E6">
              <w:rPr>
                <w:rFonts w:cstheme="minorHAnsi"/>
                <w:sz w:val="20"/>
                <w:szCs w:val="20"/>
              </w:rPr>
              <w:t>Farklı örnekler üzerinden modifikasyonun ne olduğunu ve nasıl gerçekleştiğini açıklamaları için senaryolar verilebilir. Öğrenciler, bu senaryoları inceleyerek modifikasyonun canlılardaki genetik değişiklikleri nasıl etkilediğini ve nasıl meydana geldiğini açıklayabilirler.</w:t>
            </w:r>
          </w:p>
          <w:p w14:paraId="754BB8EB" w14:textId="1080C3B5" w:rsidR="009721E6" w:rsidRPr="009721E6" w:rsidRDefault="009721E6" w:rsidP="009721E6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  <w:r w:rsidRPr="009721E6">
              <w:rPr>
                <w:rFonts w:cstheme="minorHAnsi"/>
                <w:sz w:val="20"/>
                <w:szCs w:val="20"/>
              </w:rPr>
              <w:t>Mutasyon ile modifikasyon arasındaki farkları karşılaştırmaları ve bu farklar üzerinden çıkarımda bulunmaları için bir çalışma yapmaları görevi verilebilir</w:t>
            </w:r>
            <w:hyperlink r:id="rId13" w:history="1">
              <w:r w:rsidRPr="009721E6">
                <w:rPr>
                  <w:rStyle w:val="Kpr"/>
                  <w:rFonts w:cstheme="minorHAnsi"/>
                  <w:sz w:val="20"/>
                  <w:szCs w:val="20"/>
                </w:rPr>
                <w:t>.</w:t>
              </w:r>
            </w:hyperlink>
            <w:r w:rsidRPr="009721E6">
              <w:rPr>
                <w:rFonts w:cstheme="minorHAnsi"/>
                <w:sz w:val="20"/>
                <w:szCs w:val="20"/>
              </w:rPr>
              <w:t xml:space="preserve"> Öğrenciler, bu iki kavramın örnekleri üzerinden benzerlikleri ve farkları analiz ederek çıkarımlarda bulunabilirler.</w:t>
            </w:r>
          </w:p>
          <w:p w14:paraId="4CBE305D" w14:textId="36E0ACEE" w:rsidR="009721E6" w:rsidRPr="009721E6" w:rsidRDefault="009721E6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  <w:r w:rsidRPr="009721E6">
              <w:rPr>
                <w:rFonts w:cstheme="minorHAnsi"/>
                <w:sz w:val="20"/>
                <w:szCs w:val="20"/>
              </w:rPr>
              <w:t>Belirli bir çevre veya habitatta yaşayan canlıları inceleyerek adaptasyon örneklerini gözlemlemeleri ve açıklamaları görevi verilebilir.</w:t>
            </w:r>
          </w:p>
        </w:tc>
      </w:tr>
    </w:tbl>
    <w:p w14:paraId="68D29CC9" w14:textId="77777777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AB4B3A" w:rsidRPr="009721E6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9721E6" w:rsidRDefault="009F6C5A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9721E6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9721E6" w:rsidRDefault="009F6C5A" w:rsidP="009721E6">
            <w:pPr>
              <w:spacing w:after="0" w:line="360" w:lineRule="auto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21E6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9721E6" w:rsidRDefault="009F6C5A" w:rsidP="009721E6">
            <w:pPr>
              <w:spacing w:after="0"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9721E6" w:rsidRDefault="009F6C5A" w:rsidP="009721E6">
      <w:pPr>
        <w:spacing w:after="0" w:line="360" w:lineRule="auto"/>
        <w:ind w:left="6372"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9721E6" w:rsidRDefault="009F6C5A" w:rsidP="009721E6">
      <w:pPr>
        <w:spacing w:after="0" w:line="360" w:lineRule="auto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9721E6" w:rsidRDefault="009F6C5A" w:rsidP="009721E6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9721E6">
        <w:rPr>
          <w:rFonts w:cstheme="minorHAnsi"/>
          <w:b/>
          <w:color w:val="000000" w:themeColor="text1"/>
          <w:sz w:val="20"/>
          <w:szCs w:val="20"/>
        </w:rPr>
        <w:lastRenderedPageBreak/>
        <w:t xml:space="preserve">Fen Bilimleri Öğretmeni   </w:t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</w:r>
      <w:r w:rsidRPr="009721E6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9721E6" w:rsidRDefault="009F6C5A" w:rsidP="009721E6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9721E6" w:rsidRDefault="009F6C5A" w:rsidP="009721E6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9721E6" w:rsidRDefault="009F6C5A" w:rsidP="009721E6">
      <w:p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9721E6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4" w:history="1">
        <w:r w:rsidRPr="009721E6">
          <w:rPr>
            <w:rStyle w:val="Kpr"/>
            <w:rFonts w:cstheme="minorHAnsi"/>
            <w:b/>
            <w:bCs/>
            <w:color w:val="FF0000"/>
            <w:sz w:val="20"/>
            <w:szCs w:val="20"/>
          </w:rPr>
          <w:t>www.fenusbilim.com</w:t>
        </w:r>
      </w:hyperlink>
    </w:p>
    <w:sectPr w:rsidR="00F75F55" w:rsidRPr="009721E6" w:rsidSect="009F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3BC"/>
    <w:multiLevelType w:val="multilevel"/>
    <w:tmpl w:val="ED7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2388"/>
    <w:multiLevelType w:val="multilevel"/>
    <w:tmpl w:val="82823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83816"/>
    <w:multiLevelType w:val="multilevel"/>
    <w:tmpl w:val="D1E26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F4AA5"/>
    <w:multiLevelType w:val="multilevel"/>
    <w:tmpl w:val="BAF8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1BFD"/>
    <w:multiLevelType w:val="hybridMultilevel"/>
    <w:tmpl w:val="0B40D64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52096"/>
    <w:multiLevelType w:val="multilevel"/>
    <w:tmpl w:val="971CB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07F9E"/>
    <w:multiLevelType w:val="hybridMultilevel"/>
    <w:tmpl w:val="2AD6A6E2"/>
    <w:lvl w:ilvl="0" w:tplc="C164BE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2A6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24B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60E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61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E58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A7B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8EF0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E5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21F"/>
    <w:multiLevelType w:val="multilevel"/>
    <w:tmpl w:val="DB1A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15930"/>
    <w:multiLevelType w:val="hybridMultilevel"/>
    <w:tmpl w:val="B98CD1E2"/>
    <w:lvl w:ilvl="0" w:tplc="6B006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C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08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C5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4E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4B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E3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41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6D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5F187F"/>
    <w:multiLevelType w:val="multilevel"/>
    <w:tmpl w:val="CD2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45DEB"/>
    <w:multiLevelType w:val="multilevel"/>
    <w:tmpl w:val="97F2A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C5E10"/>
    <w:multiLevelType w:val="multilevel"/>
    <w:tmpl w:val="8DAE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D6792"/>
    <w:multiLevelType w:val="multilevel"/>
    <w:tmpl w:val="350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C65AD"/>
    <w:multiLevelType w:val="hybridMultilevel"/>
    <w:tmpl w:val="CE16B84E"/>
    <w:lvl w:ilvl="0" w:tplc="32BA52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47B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AA1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26F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0631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E8F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8AE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E44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0611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38CF"/>
    <w:multiLevelType w:val="multilevel"/>
    <w:tmpl w:val="419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02E96"/>
    <w:multiLevelType w:val="multilevel"/>
    <w:tmpl w:val="F93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A4635"/>
    <w:multiLevelType w:val="hybridMultilevel"/>
    <w:tmpl w:val="221CD41A"/>
    <w:lvl w:ilvl="0" w:tplc="6D6AE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0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E6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4F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49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A5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4D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C5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21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C920CC"/>
    <w:multiLevelType w:val="multilevel"/>
    <w:tmpl w:val="DE04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C7B"/>
    <w:multiLevelType w:val="multilevel"/>
    <w:tmpl w:val="43D6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D75509"/>
    <w:multiLevelType w:val="hybridMultilevel"/>
    <w:tmpl w:val="299E1E4A"/>
    <w:lvl w:ilvl="0" w:tplc="42CCDD40">
      <w:start w:val="1"/>
      <w:numFmt w:val="bullet"/>
      <w:lvlText w:val="!"/>
      <w:lvlJc w:val="left"/>
      <w:pPr>
        <w:tabs>
          <w:tab w:val="num" w:pos="720"/>
        </w:tabs>
        <w:ind w:left="720" w:hanging="360"/>
      </w:pPr>
      <w:rPr>
        <w:rFonts w:ascii="Cavolini" w:hAnsi="Cavolini" w:hint="default"/>
      </w:rPr>
    </w:lvl>
    <w:lvl w:ilvl="1" w:tplc="86BC7CF0" w:tentative="1">
      <w:start w:val="1"/>
      <w:numFmt w:val="bullet"/>
      <w:lvlText w:val="!"/>
      <w:lvlJc w:val="left"/>
      <w:pPr>
        <w:tabs>
          <w:tab w:val="num" w:pos="1440"/>
        </w:tabs>
        <w:ind w:left="1440" w:hanging="360"/>
      </w:pPr>
      <w:rPr>
        <w:rFonts w:ascii="Cavolini" w:hAnsi="Cavolini" w:hint="default"/>
      </w:rPr>
    </w:lvl>
    <w:lvl w:ilvl="2" w:tplc="A12A7334" w:tentative="1">
      <w:start w:val="1"/>
      <w:numFmt w:val="bullet"/>
      <w:lvlText w:val="!"/>
      <w:lvlJc w:val="left"/>
      <w:pPr>
        <w:tabs>
          <w:tab w:val="num" w:pos="2160"/>
        </w:tabs>
        <w:ind w:left="2160" w:hanging="360"/>
      </w:pPr>
      <w:rPr>
        <w:rFonts w:ascii="Cavolini" w:hAnsi="Cavolini" w:hint="default"/>
      </w:rPr>
    </w:lvl>
    <w:lvl w:ilvl="3" w:tplc="29DAFA1C" w:tentative="1">
      <w:start w:val="1"/>
      <w:numFmt w:val="bullet"/>
      <w:lvlText w:val="!"/>
      <w:lvlJc w:val="left"/>
      <w:pPr>
        <w:tabs>
          <w:tab w:val="num" w:pos="2880"/>
        </w:tabs>
        <w:ind w:left="2880" w:hanging="360"/>
      </w:pPr>
      <w:rPr>
        <w:rFonts w:ascii="Cavolini" w:hAnsi="Cavolini" w:hint="default"/>
      </w:rPr>
    </w:lvl>
    <w:lvl w:ilvl="4" w:tplc="ADB8FF24" w:tentative="1">
      <w:start w:val="1"/>
      <w:numFmt w:val="bullet"/>
      <w:lvlText w:val="!"/>
      <w:lvlJc w:val="left"/>
      <w:pPr>
        <w:tabs>
          <w:tab w:val="num" w:pos="3600"/>
        </w:tabs>
        <w:ind w:left="3600" w:hanging="360"/>
      </w:pPr>
      <w:rPr>
        <w:rFonts w:ascii="Cavolini" w:hAnsi="Cavolini" w:hint="default"/>
      </w:rPr>
    </w:lvl>
    <w:lvl w:ilvl="5" w:tplc="93440B3A" w:tentative="1">
      <w:start w:val="1"/>
      <w:numFmt w:val="bullet"/>
      <w:lvlText w:val="!"/>
      <w:lvlJc w:val="left"/>
      <w:pPr>
        <w:tabs>
          <w:tab w:val="num" w:pos="4320"/>
        </w:tabs>
        <w:ind w:left="4320" w:hanging="360"/>
      </w:pPr>
      <w:rPr>
        <w:rFonts w:ascii="Cavolini" w:hAnsi="Cavolini" w:hint="default"/>
      </w:rPr>
    </w:lvl>
    <w:lvl w:ilvl="6" w:tplc="0FBACDEE" w:tentative="1">
      <w:start w:val="1"/>
      <w:numFmt w:val="bullet"/>
      <w:lvlText w:val="!"/>
      <w:lvlJc w:val="left"/>
      <w:pPr>
        <w:tabs>
          <w:tab w:val="num" w:pos="5040"/>
        </w:tabs>
        <w:ind w:left="5040" w:hanging="360"/>
      </w:pPr>
      <w:rPr>
        <w:rFonts w:ascii="Cavolini" w:hAnsi="Cavolini" w:hint="default"/>
      </w:rPr>
    </w:lvl>
    <w:lvl w:ilvl="7" w:tplc="AEC43E32" w:tentative="1">
      <w:start w:val="1"/>
      <w:numFmt w:val="bullet"/>
      <w:lvlText w:val="!"/>
      <w:lvlJc w:val="left"/>
      <w:pPr>
        <w:tabs>
          <w:tab w:val="num" w:pos="5760"/>
        </w:tabs>
        <w:ind w:left="5760" w:hanging="360"/>
      </w:pPr>
      <w:rPr>
        <w:rFonts w:ascii="Cavolini" w:hAnsi="Cavolini" w:hint="default"/>
      </w:rPr>
    </w:lvl>
    <w:lvl w:ilvl="8" w:tplc="6FD607D4" w:tentative="1">
      <w:start w:val="1"/>
      <w:numFmt w:val="bullet"/>
      <w:lvlText w:val="!"/>
      <w:lvlJc w:val="left"/>
      <w:pPr>
        <w:tabs>
          <w:tab w:val="num" w:pos="6480"/>
        </w:tabs>
        <w:ind w:left="6480" w:hanging="360"/>
      </w:pPr>
      <w:rPr>
        <w:rFonts w:ascii="Cavolini" w:hAnsi="Cavolini" w:hint="default"/>
      </w:rPr>
    </w:lvl>
  </w:abstractNum>
  <w:abstractNum w:abstractNumId="22" w15:restartNumberingAfterBreak="0">
    <w:nsid w:val="34F66E66"/>
    <w:multiLevelType w:val="multilevel"/>
    <w:tmpl w:val="088AE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236A0"/>
    <w:multiLevelType w:val="multilevel"/>
    <w:tmpl w:val="8F7A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4354F"/>
    <w:multiLevelType w:val="hybridMultilevel"/>
    <w:tmpl w:val="B6DC87B2"/>
    <w:lvl w:ilvl="0" w:tplc="57A6F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4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61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A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F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25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CF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84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84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DE4098A"/>
    <w:multiLevelType w:val="multilevel"/>
    <w:tmpl w:val="517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24979"/>
    <w:multiLevelType w:val="hybridMultilevel"/>
    <w:tmpl w:val="BE9CF652"/>
    <w:lvl w:ilvl="0" w:tplc="5B346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08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8F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A2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82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89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6F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4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0B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3F1362"/>
    <w:multiLevelType w:val="hybridMultilevel"/>
    <w:tmpl w:val="9104B1C0"/>
    <w:lvl w:ilvl="0" w:tplc="81D0A0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A45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2D9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CB5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81A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ABA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4D4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ABB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7836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D73E0"/>
    <w:multiLevelType w:val="hybridMultilevel"/>
    <w:tmpl w:val="71400F4A"/>
    <w:lvl w:ilvl="0" w:tplc="F3025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AC4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CBF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3F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6A5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8BF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E21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EF8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A06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80313"/>
    <w:multiLevelType w:val="multilevel"/>
    <w:tmpl w:val="53F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D1B9E"/>
    <w:multiLevelType w:val="multilevel"/>
    <w:tmpl w:val="5A224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5F28D1"/>
    <w:multiLevelType w:val="multilevel"/>
    <w:tmpl w:val="116CC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D302E"/>
    <w:multiLevelType w:val="multilevel"/>
    <w:tmpl w:val="2F787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58687D"/>
    <w:multiLevelType w:val="hybridMultilevel"/>
    <w:tmpl w:val="8306F9C8"/>
    <w:lvl w:ilvl="0" w:tplc="FD94B3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2E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7E82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080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40EE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4E9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8E2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468A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85D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74F6E"/>
    <w:multiLevelType w:val="multilevel"/>
    <w:tmpl w:val="0F0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AE099B"/>
    <w:multiLevelType w:val="multilevel"/>
    <w:tmpl w:val="5D2E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346A65"/>
    <w:multiLevelType w:val="multilevel"/>
    <w:tmpl w:val="D980A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A004D4"/>
    <w:multiLevelType w:val="hybridMultilevel"/>
    <w:tmpl w:val="C29C934A"/>
    <w:lvl w:ilvl="0" w:tplc="EFB6E2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4DB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EF6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852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A78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630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600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5C85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AE7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442A4"/>
    <w:multiLevelType w:val="hybridMultilevel"/>
    <w:tmpl w:val="A97C781E"/>
    <w:lvl w:ilvl="0" w:tplc="7966A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22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6D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81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C0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62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C8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46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E944CCF"/>
    <w:multiLevelType w:val="hybridMultilevel"/>
    <w:tmpl w:val="C7DCBEA4"/>
    <w:lvl w:ilvl="0" w:tplc="13AC25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E3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1614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C00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E5D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8B6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4BF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42A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E52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58431">
    <w:abstractNumId w:val="34"/>
  </w:num>
  <w:num w:numId="2" w16cid:durableId="471749206">
    <w:abstractNumId w:val="11"/>
  </w:num>
  <w:num w:numId="3" w16cid:durableId="928586656">
    <w:abstractNumId w:val="6"/>
  </w:num>
  <w:num w:numId="4" w16cid:durableId="2106923139">
    <w:abstractNumId w:val="32"/>
  </w:num>
  <w:num w:numId="5" w16cid:durableId="2016492514">
    <w:abstractNumId w:val="1"/>
  </w:num>
  <w:num w:numId="6" w16cid:durableId="426385683">
    <w:abstractNumId w:val="12"/>
  </w:num>
  <w:num w:numId="7" w16cid:durableId="1952317876">
    <w:abstractNumId w:val="22"/>
  </w:num>
  <w:num w:numId="8" w16cid:durableId="329604796">
    <w:abstractNumId w:val="26"/>
  </w:num>
  <w:num w:numId="9" w16cid:durableId="425613125">
    <w:abstractNumId w:val="2"/>
  </w:num>
  <w:num w:numId="10" w16cid:durableId="514459523">
    <w:abstractNumId w:val="38"/>
  </w:num>
  <w:num w:numId="11" w16cid:durableId="122700626">
    <w:abstractNumId w:val="33"/>
  </w:num>
  <w:num w:numId="12" w16cid:durableId="1730760929">
    <w:abstractNumId w:val="20"/>
  </w:num>
  <w:num w:numId="13" w16cid:durableId="1285233450">
    <w:abstractNumId w:val="13"/>
  </w:num>
  <w:num w:numId="14" w16cid:durableId="2068527613">
    <w:abstractNumId w:val="4"/>
  </w:num>
  <w:num w:numId="15" w16cid:durableId="325014648">
    <w:abstractNumId w:val="19"/>
  </w:num>
  <w:num w:numId="16" w16cid:durableId="224142442">
    <w:abstractNumId w:val="24"/>
  </w:num>
  <w:num w:numId="17" w16cid:durableId="1999964115">
    <w:abstractNumId w:val="31"/>
  </w:num>
  <w:num w:numId="18" w16cid:durableId="1330789133">
    <w:abstractNumId w:val="30"/>
  </w:num>
  <w:num w:numId="19" w16cid:durableId="1957827976">
    <w:abstractNumId w:val="36"/>
  </w:num>
  <w:num w:numId="20" w16cid:durableId="418530487">
    <w:abstractNumId w:val="18"/>
  </w:num>
  <w:num w:numId="21" w16cid:durableId="472798297">
    <w:abstractNumId w:val="16"/>
  </w:num>
  <w:num w:numId="22" w16cid:durableId="1022048237">
    <w:abstractNumId w:val="15"/>
  </w:num>
  <w:num w:numId="23" w16cid:durableId="1469129606">
    <w:abstractNumId w:val="0"/>
  </w:num>
  <w:num w:numId="24" w16cid:durableId="2058703187">
    <w:abstractNumId w:val="37"/>
  </w:num>
  <w:num w:numId="25" w16cid:durableId="800078517">
    <w:abstractNumId w:val="23"/>
  </w:num>
  <w:num w:numId="26" w16cid:durableId="839393453">
    <w:abstractNumId w:val="3"/>
  </w:num>
  <w:num w:numId="27" w16cid:durableId="753549506">
    <w:abstractNumId w:val="10"/>
  </w:num>
  <w:num w:numId="28" w16cid:durableId="968239688">
    <w:abstractNumId w:val="8"/>
  </w:num>
  <w:num w:numId="29" w16cid:durableId="332727076">
    <w:abstractNumId w:val="39"/>
  </w:num>
  <w:num w:numId="30" w16cid:durableId="1727488688">
    <w:abstractNumId w:val="29"/>
  </w:num>
  <w:num w:numId="31" w16cid:durableId="11614958">
    <w:abstractNumId w:val="21"/>
  </w:num>
  <w:num w:numId="32" w16cid:durableId="649595436">
    <w:abstractNumId w:val="41"/>
  </w:num>
  <w:num w:numId="33" w16cid:durableId="582302229">
    <w:abstractNumId w:val="28"/>
  </w:num>
  <w:num w:numId="34" w16cid:durableId="1310212971">
    <w:abstractNumId w:val="7"/>
  </w:num>
  <w:num w:numId="35" w16cid:durableId="1865246308">
    <w:abstractNumId w:val="25"/>
  </w:num>
  <w:num w:numId="36" w16cid:durableId="2109766843">
    <w:abstractNumId w:val="27"/>
  </w:num>
  <w:num w:numId="37" w16cid:durableId="669018054">
    <w:abstractNumId w:val="5"/>
  </w:num>
  <w:num w:numId="38" w16cid:durableId="289168919">
    <w:abstractNumId w:val="17"/>
  </w:num>
  <w:num w:numId="39" w16cid:durableId="1723796624">
    <w:abstractNumId w:val="40"/>
  </w:num>
  <w:num w:numId="40" w16cid:durableId="458643522">
    <w:abstractNumId w:val="14"/>
  </w:num>
  <w:num w:numId="41" w16cid:durableId="891846403">
    <w:abstractNumId w:val="35"/>
  </w:num>
  <w:num w:numId="42" w16cid:durableId="1669095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1400"/>
    <w:rsid w:val="000B518A"/>
    <w:rsid w:val="000E25EB"/>
    <w:rsid w:val="00137671"/>
    <w:rsid w:val="002C2B4F"/>
    <w:rsid w:val="00363360"/>
    <w:rsid w:val="00391250"/>
    <w:rsid w:val="0039483D"/>
    <w:rsid w:val="00404294"/>
    <w:rsid w:val="005414DB"/>
    <w:rsid w:val="00563D8F"/>
    <w:rsid w:val="005E3A80"/>
    <w:rsid w:val="005E3E83"/>
    <w:rsid w:val="005E6BF6"/>
    <w:rsid w:val="006002C2"/>
    <w:rsid w:val="006729AE"/>
    <w:rsid w:val="006A554A"/>
    <w:rsid w:val="006B5499"/>
    <w:rsid w:val="00734A8E"/>
    <w:rsid w:val="007528FB"/>
    <w:rsid w:val="0075554F"/>
    <w:rsid w:val="007D3336"/>
    <w:rsid w:val="00843B0C"/>
    <w:rsid w:val="008C0BC6"/>
    <w:rsid w:val="0090153F"/>
    <w:rsid w:val="009038CD"/>
    <w:rsid w:val="00910C61"/>
    <w:rsid w:val="0095607B"/>
    <w:rsid w:val="009721E6"/>
    <w:rsid w:val="009A1E6F"/>
    <w:rsid w:val="009F6C5A"/>
    <w:rsid w:val="00A02B6E"/>
    <w:rsid w:val="00A54E64"/>
    <w:rsid w:val="00A659F2"/>
    <w:rsid w:val="00AB4B3A"/>
    <w:rsid w:val="00AD2DE2"/>
    <w:rsid w:val="00AE43B8"/>
    <w:rsid w:val="00B52617"/>
    <w:rsid w:val="00C971DB"/>
    <w:rsid w:val="00D749BD"/>
    <w:rsid w:val="00D816D6"/>
    <w:rsid w:val="00D8406F"/>
    <w:rsid w:val="00DA110F"/>
    <w:rsid w:val="00DB2DA9"/>
    <w:rsid w:val="00DE1359"/>
    <w:rsid w:val="00DE41EA"/>
    <w:rsid w:val="00DE44A7"/>
    <w:rsid w:val="00DE5119"/>
    <w:rsid w:val="00E054CE"/>
    <w:rsid w:val="00E9137F"/>
    <w:rsid w:val="00EC1F7A"/>
    <w:rsid w:val="00F4473D"/>
    <w:rsid w:val="00F75F55"/>
    <w:rsid w:val="00F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C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6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315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95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77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8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84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23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98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790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6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2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21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31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0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3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9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6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93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7242">
          <w:marLeft w:val="1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58">
          <w:marLeft w:val="1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311">
          <w:marLeft w:val="1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25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5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fenusbilim.com/2021/02/12/8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9403</Characters>
  <Application>Microsoft Office Word</Application>
  <DocSecurity>0</DocSecurity>
  <Lines>671</Lines>
  <Paragraphs>124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2025-10-06T12:19:00Z</dcterms:created>
  <dcterms:modified xsi:type="dcterms:W3CDTF">2025-10-06T12:19:00Z</dcterms:modified>
</cp:coreProperties>
</file>