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21C2E8FF" w:rsidR="009F6C5A" w:rsidRPr="008C493C" w:rsidRDefault="009F6C5A" w:rsidP="001021E0">
      <w:pPr>
        <w:spacing w:after="0"/>
        <w:jc w:val="center"/>
        <w:rPr>
          <w:rFonts w:cstheme="minorHAnsi"/>
          <w:b/>
          <w:color w:val="000000" w:themeColor="text1"/>
          <w:sz w:val="20"/>
          <w:szCs w:val="20"/>
        </w:rPr>
      </w:pPr>
      <w:r w:rsidRPr="008C493C">
        <w:rPr>
          <w:rFonts w:cstheme="minorHAnsi"/>
          <w:b/>
          <w:color w:val="000000" w:themeColor="text1"/>
          <w:sz w:val="20"/>
          <w:szCs w:val="20"/>
        </w:rPr>
        <w:t>202</w:t>
      </w:r>
      <w:r w:rsidR="00CA10B9">
        <w:rPr>
          <w:rFonts w:cstheme="minorHAnsi"/>
          <w:b/>
          <w:color w:val="000000" w:themeColor="text1"/>
          <w:sz w:val="20"/>
          <w:szCs w:val="20"/>
        </w:rPr>
        <w:t>5</w:t>
      </w:r>
      <w:r w:rsidRPr="008C493C">
        <w:rPr>
          <w:rFonts w:cstheme="minorHAnsi"/>
          <w:b/>
          <w:color w:val="000000" w:themeColor="text1"/>
          <w:sz w:val="20"/>
          <w:szCs w:val="20"/>
        </w:rPr>
        <w:t>-202</w:t>
      </w:r>
      <w:r w:rsidR="00CA10B9">
        <w:rPr>
          <w:rFonts w:cstheme="minorHAnsi"/>
          <w:b/>
          <w:color w:val="000000" w:themeColor="text1"/>
          <w:sz w:val="20"/>
          <w:szCs w:val="20"/>
        </w:rPr>
        <w:t>6</w:t>
      </w:r>
      <w:r w:rsidRPr="008C493C">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8C493C">
        <w:rPr>
          <w:rStyle w:val="Kpr"/>
          <w:rFonts w:cstheme="minorHAnsi"/>
          <w:b/>
          <w:sz w:val="20"/>
          <w:szCs w:val="20"/>
        </w:rPr>
        <w:t>http://www.fenusbilim.com/</w:t>
      </w:r>
      <w:r w:rsidR="00ED1CBB">
        <w:fldChar w:fldCharType="end"/>
      </w:r>
      <w:r w:rsidRPr="008C493C">
        <w:rPr>
          <w:rFonts w:cstheme="minorHAnsi"/>
          <w:b/>
          <w:color w:val="000000" w:themeColor="text1"/>
          <w:sz w:val="20"/>
          <w:szCs w:val="20"/>
        </w:rPr>
        <w:t xml:space="preserve"> OKULU </w:t>
      </w:r>
      <w:r w:rsidR="00CD6A46" w:rsidRPr="008C493C">
        <w:rPr>
          <w:rFonts w:cstheme="minorHAnsi"/>
          <w:b/>
          <w:color w:val="000000" w:themeColor="text1"/>
          <w:sz w:val="20"/>
          <w:szCs w:val="20"/>
        </w:rPr>
        <w:t>…..</w:t>
      </w:r>
      <w:r w:rsidRPr="008C493C">
        <w:rPr>
          <w:rFonts w:cstheme="minorHAnsi"/>
          <w:b/>
          <w:color w:val="000000" w:themeColor="text1"/>
          <w:sz w:val="20"/>
          <w:szCs w:val="20"/>
        </w:rPr>
        <w:t>. SINIF</w:t>
      </w:r>
      <w:r w:rsidR="00CD6A46" w:rsidRPr="008C493C">
        <w:rPr>
          <w:rFonts w:cstheme="minorHAnsi"/>
          <w:b/>
          <w:color w:val="000000" w:themeColor="text1"/>
          <w:sz w:val="20"/>
          <w:szCs w:val="20"/>
        </w:rPr>
        <w:t xml:space="preserve"> SEÇMELİ </w:t>
      </w:r>
      <w:r w:rsidR="0098648E" w:rsidRPr="008C493C">
        <w:rPr>
          <w:rFonts w:cstheme="minorHAnsi"/>
          <w:b/>
          <w:bCs/>
          <w:sz w:val="20"/>
          <w:szCs w:val="20"/>
        </w:rPr>
        <w:t>ÇEVRE EĞİTİMİ VE İKLİM DEĞİŞİKLİĞİ</w:t>
      </w:r>
      <w:r w:rsidRPr="008C493C">
        <w:rPr>
          <w:rFonts w:cstheme="minorHAnsi"/>
          <w:b/>
          <w:color w:val="000000" w:themeColor="text1"/>
          <w:sz w:val="20"/>
          <w:szCs w:val="20"/>
        </w:rPr>
        <w:t xml:space="preserve"> DERSİ GÜNLÜK DERS PLÂNI</w:t>
      </w:r>
    </w:p>
    <w:p w14:paraId="375934FD" w14:textId="77777777" w:rsidR="009F6C5A" w:rsidRPr="008C493C" w:rsidRDefault="009F6C5A" w:rsidP="001021E0">
      <w:pPr>
        <w:spacing w:after="0"/>
        <w:rPr>
          <w:rFonts w:cstheme="minorHAnsi"/>
          <w:b/>
          <w:color w:val="000000" w:themeColor="text1"/>
          <w:sz w:val="20"/>
          <w:szCs w:val="20"/>
        </w:rPr>
      </w:pPr>
      <w:r w:rsidRPr="008C493C">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8C493C" w14:paraId="50800849" w14:textId="77777777" w:rsidTr="00F4473D">
        <w:trPr>
          <w:jc w:val="center"/>
        </w:trPr>
        <w:tc>
          <w:tcPr>
            <w:tcW w:w="1838" w:type="dxa"/>
          </w:tcPr>
          <w:p w14:paraId="7452A413" w14:textId="77777777" w:rsidR="009F6C5A" w:rsidRPr="008C493C" w:rsidRDefault="009F6C5A" w:rsidP="001021E0">
            <w:pPr>
              <w:spacing w:after="0"/>
              <w:jc w:val="right"/>
              <w:rPr>
                <w:rFonts w:cstheme="minorHAnsi"/>
                <w:b/>
                <w:color w:val="000000" w:themeColor="text1"/>
                <w:sz w:val="20"/>
                <w:szCs w:val="20"/>
              </w:rPr>
            </w:pPr>
            <w:r w:rsidRPr="008C493C">
              <w:rPr>
                <w:rFonts w:cstheme="minorHAnsi"/>
                <w:b/>
                <w:color w:val="000000" w:themeColor="text1"/>
                <w:sz w:val="20"/>
                <w:szCs w:val="20"/>
              </w:rPr>
              <w:t>Dersin Adı:</w:t>
            </w:r>
          </w:p>
        </w:tc>
        <w:tc>
          <w:tcPr>
            <w:tcW w:w="5157" w:type="dxa"/>
          </w:tcPr>
          <w:p w14:paraId="216D68C3" w14:textId="77777777" w:rsidR="009F6C5A" w:rsidRPr="008C493C" w:rsidRDefault="009F6C5A" w:rsidP="001021E0">
            <w:pPr>
              <w:spacing w:after="0"/>
              <w:rPr>
                <w:rFonts w:cstheme="minorHAnsi"/>
                <w:color w:val="000000" w:themeColor="text1"/>
                <w:sz w:val="20"/>
                <w:szCs w:val="20"/>
              </w:rPr>
            </w:pPr>
            <w:r w:rsidRPr="008C493C">
              <w:rPr>
                <w:rFonts w:cstheme="minorHAnsi"/>
                <w:color w:val="000000" w:themeColor="text1"/>
                <w:sz w:val="20"/>
                <w:szCs w:val="20"/>
              </w:rPr>
              <w:t>Fen Bilimleri</w:t>
            </w:r>
          </w:p>
        </w:tc>
        <w:tc>
          <w:tcPr>
            <w:tcW w:w="3461" w:type="dxa"/>
          </w:tcPr>
          <w:p w14:paraId="7D58BE0E" w14:textId="281D34A4" w:rsidR="009F6C5A" w:rsidRPr="008C493C" w:rsidRDefault="005C4746" w:rsidP="001021E0">
            <w:pPr>
              <w:spacing w:after="0"/>
              <w:rPr>
                <w:rFonts w:cstheme="minorHAnsi"/>
                <w:color w:val="000000" w:themeColor="text1"/>
                <w:sz w:val="20"/>
                <w:szCs w:val="20"/>
              </w:rPr>
            </w:pPr>
            <w:r w:rsidRPr="008C493C">
              <w:rPr>
                <w:rFonts w:eastAsia="Times New Roman" w:cstheme="minorHAnsi"/>
                <w:color w:val="000000"/>
                <w:sz w:val="20"/>
                <w:szCs w:val="20"/>
              </w:rPr>
              <w:t>2</w:t>
            </w:r>
            <w:r w:rsidR="00CA10B9">
              <w:rPr>
                <w:rFonts w:eastAsia="Times New Roman" w:cstheme="minorHAnsi"/>
                <w:color w:val="000000"/>
                <w:sz w:val="20"/>
                <w:szCs w:val="20"/>
              </w:rPr>
              <w:t>7</w:t>
            </w:r>
            <w:r w:rsidR="001021E0" w:rsidRPr="008C493C">
              <w:rPr>
                <w:rFonts w:eastAsia="Times New Roman" w:cstheme="minorHAnsi"/>
                <w:color w:val="000000"/>
                <w:sz w:val="20"/>
                <w:szCs w:val="20"/>
              </w:rPr>
              <w:t xml:space="preserve"> Ekim </w:t>
            </w:r>
            <w:r w:rsidR="00CA10B9">
              <w:rPr>
                <w:rFonts w:eastAsia="Times New Roman" w:cstheme="minorHAnsi"/>
                <w:color w:val="000000"/>
                <w:sz w:val="20"/>
                <w:szCs w:val="20"/>
              </w:rPr>
              <w:t>2</w:t>
            </w:r>
            <w:r w:rsidR="00EB3DC9" w:rsidRPr="008C493C">
              <w:rPr>
                <w:rFonts w:eastAsia="Times New Roman" w:cstheme="minorHAnsi"/>
                <w:color w:val="000000"/>
                <w:sz w:val="20"/>
                <w:szCs w:val="20"/>
              </w:rPr>
              <w:t xml:space="preserve"> Kasım </w:t>
            </w:r>
            <w:r w:rsidR="001021E0" w:rsidRPr="008C493C">
              <w:rPr>
                <w:rFonts w:eastAsia="Times New Roman" w:cstheme="minorHAnsi"/>
                <w:color w:val="000000"/>
                <w:sz w:val="20"/>
                <w:szCs w:val="20"/>
              </w:rPr>
              <w:t>202</w:t>
            </w:r>
            <w:r w:rsidR="00CA10B9">
              <w:rPr>
                <w:rFonts w:eastAsia="Times New Roman" w:cstheme="minorHAnsi"/>
                <w:color w:val="000000"/>
                <w:sz w:val="20"/>
                <w:szCs w:val="20"/>
              </w:rPr>
              <w:t>5</w:t>
            </w:r>
          </w:p>
        </w:tc>
      </w:tr>
      <w:tr w:rsidR="00AB4B3A" w:rsidRPr="008C493C" w14:paraId="4E9979CC" w14:textId="77777777" w:rsidTr="00F4473D">
        <w:trPr>
          <w:jc w:val="center"/>
        </w:trPr>
        <w:tc>
          <w:tcPr>
            <w:tcW w:w="1838" w:type="dxa"/>
          </w:tcPr>
          <w:p w14:paraId="5ACAB342" w14:textId="77777777" w:rsidR="009F6C5A" w:rsidRPr="008C493C" w:rsidRDefault="009F6C5A" w:rsidP="001021E0">
            <w:pPr>
              <w:spacing w:after="0"/>
              <w:jc w:val="right"/>
              <w:rPr>
                <w:rFonts w:cstheme="minorHAnsi"/>
                <w:b/>
                <w:color w:val="000000" w:themeColor="text1"/>
                <w:sz w:val="20"/>
                <w:szCs w:val="20"/>
              </w:rPr>
            </w:pPr>
            <w:r w:rsidRPr="008C493C">
              <w:rPr>
                <w:rFonts w:cstheme="minorHAnsi"/>
                <w:b/>
                <w:color w:val="000000" w:themeColor="text1"/>
                <w:sz w:val="20"/>
                <w:szCs w:val="20"/>
              </w:rPr>
              <w:t>Sınıf:</w:t>
            </w:r>
          </w:p>
        </w:tc>
        <w:tc>
          <w:tcPr>
            <w:tcW w:w="8618" w:type="dxa"/>
            <w:gridSpan w:val="2"/>
          </w:tcPr>
          <w:p w14:paraId="2D4BC38B" w14:textId="77777777" w:rsidR="009F6C5A" w:rsidRPr="008C493C" w:rsidRDefault="009F6C5A" w:rsidP="001021E0">
            <w:pPr>
              <w:spacing w:after="0"/>
              <w:rPr>
                <w:rFonts w:cstheme="minorHAnsi"/>
                <w:color w:val="000000" w:themeColor="text1"/>
                <w:sz w:val="20"/>
                <w:szCs w:val="20"/>
              </w:rPr>
            </w:pPr>
            <w:r w:rsidRPr="008C493C">
              <w:rPr>
                <w:rFonts w:cstheme="minorHAnsi"/>
                <w:color w:val="000000" w:themeColor="text1"/>
                <w:sz w:val="20"/>
                <w:szCs w:val="20"/>
              </w:rPr>
              <w:t>8.Sınıf</w:t>
            </w:r>
          </w:p>
        </w:tc>
      </w:tr>
      <w:tr w:rsidR="00677FCC" w:rsidRPr="008C493C" w14:paraId="4151C721" w14:textId="77777777" w:rsidTr="00061E49">
        <w:trPr>
          <w:jc w:val="center"/>
        </w:trPr>
        <w:tc>
          <w:tcPr>
            <w:tcW w:w="1838" w:type="dxa"/>
          </w:tcPr>
          <w:p w14:paraId="70E259D4" w14:textId="77777777" w:rsidR="00677FCC" w:rsidRPr="008C493C" w:rsidRDefault="00677FCC" w:rsidP="001021E0">
            <w:pPr>
              <w:spacing w:after="0"/>
              <w:jc w:val="right"/>
              <w:rPr>
                <w:rFonts w:cstheme="minorHAnsi"/>
                <w:b/>
                <w:color w:val="000000" w:themeColor="text1"/>
                <w:sz w:val="20"/>
                <w:szCs w:val="20"/>
              </w:rPr>
            </w:pPr>
            <w:r w:rsidRPr="008C493C">
              <w:rPr>
                <w:rFonts w:cstheme="minorHAnsi"/>
                <w:b/>
                <w:color w:val="000000" w:themeColor="text1"/>
                <w:sz w:val="20"/>
                <w:szCs w:val="20"/>
              </w:rPr>
              <w:t>Ünite No-Adı:</w:t>
            </w:r>
          </w:p>
        </w:tc>
        <w:tc>
          <w:tcPr>
            <w:tcW w:w="8618" w:type="dxa"/>
            <w:gridSpan w:val="2"/>
            <w:vAlign w:val="center"/>
          </w:tcPr>
          <w:p w14:paraId="369D083C" w14:textId="2BDAAB1C" w:rsidR="00677FCC" w:rsidRPr="008C493C" w:rsidRDefault="00677FCC" w:rsidP="001021E0">
            <w:pPr>
              <w:spacing w:after="0"/>
              <w:rPr>
                <w:rFonts w:cstheme="minorHAnsi"/>
                <w:color w:val="000000" w:themeColor="text1"/>
                <w:sz w:val="20"/>
                <w:szCs w:val="20"/>
              </w:rPr>
            </w:pPr>
            <w:r w:rsidRPr="008C493C">
              <w:rPr>
                <w:rFonts w:cstheme="minorHAnsi"/>
                <w:b/>
                <w:bCs/>
                <w:sz w:val="20"/>
                <w:szCs w:val="20"/>
              </w:rPr>
              <w:t>2. Ünite: Döngüsel doğa</w:t>
            </w:r>
          </w:p>
        </w:tc>
      </w:tr>
      <w:tr w:rsidR="001255F1" w:rsidRPr="008C493C" w14:paraId="5BA5A622" w14:textId="77777777" w:rsidTr="00F4473D">
        <w:trPr>
          <w:jc w:val="center"/>
        </w:trPr>
        <w:tc>
          <w:tcPr>
            <w:tcW w:w="1838" w:type="dxa"/>
          </w:tcPr>
          <w:p w14:paraId="795114F3" w14:textId="77777777" w:rsidR="001255F1" w:rsidRPr="008C493C" w:rsidRDefault="001255F1" w:rsidP="001021E0">
            <w:pPr>
              <w:spacing w:after="0"/>
              <w:jc w:val="right"/>
              <w:rPr>
                <w:rFonts w:cstheme="minorHAnsi"/>
                <w:b/>
                <w:color w:val="000000" w:themeColor="text1"/>
                <w:sz w:val="20"/>
                <w:szCs w:val="20"/>
              </w:rPr>
            </w:pPr>
            <w:r w:rsidRPr="008C493C">
              <w:rPr>
                <w:rFonts w:cstheme="minorHAnsi"/>
                <w:b/>
                <w:color w:val="000000" w:themeColor="text1"/>
                <w:sz w:val="20"/>
                <w:szCs w:val="20"/>
              </w:rPr>
              <w:t>Konu:</w:t>
            </w:r>
          </w:p>
        </w:tc>
        <w:tc>
          <w:tcPr>
            <w:tcW w:w="8618" w:type="dxa"/>
            <w:gridSpan w:val="2"/>
          </w:tcPr>
          <w:p w14:paraId="369DB7EC" w14:textId="24B924EF" w:rsidR="001255F1" w:rsidRPr="008C493C" w:rsidRDefault="00602B6B" w:rsidP="001021E0">
            <w:pPr>
              <w:spacing w:after="0"/>
              <w:rPr>
                <w:rFonts w:cstheme="minorHAnsi"/>
                <w:color w:val="000000" w:themeColor="text1"/>
                <w:sz w:val="20"/>
                <w:szCs w:val="20"/>
              </w:rPr>
            </w:pPr>
            <w:r w:rsidRPr="008C493C">
              <w:rPr>
                <w:rFonts w:cstheme="minorHAnsi"/>
                <w:b/>
                <w:bCs/>
                <w:sz w:val="20"/>
                <w:szCs w:val="20"/>
              </w:rPr>
              <w:t>Döngüsel doğa</w:t>
            </w:r>
            <w:r w:rsidR="009F16EE">
              <w:rPr>
                <w:rFonts w:cstheme="minorHAnsi"/>
                <w:b/>
                <w:bCs/>
                <w:sz w:val="20"/>
                <w:szCs w:val="20"/>
              </w:rPr>
              <w:t xml:space="preserve"> / Sınav Haftası</w:t>
            </w:r>
          </w:p>
        </w:tc>
      </w:tr>
      <w:tr w:rsidR="00AB4B3A" w:rsidRPr="008C493C" w14:paraId="03998EE4" w14:textId="77777777" w:rsidTr="00F4473D">
        <w:trPr>
          <w:jc w:val="center"/>
        </w:trPr>
        <w:tc>
          <w:tcPr>
            <w:tcW w:w="1838" w:type="dxa"/>
          </w:tcPr>
          <w:p w14:paraId="7CE3588A" w14:textId="77777777" w:rsidR="009F6C5A" w:rsidRPr="008C493C" w:rsidRDefault="009F6C5A" w:rsidP="001021E0">
            <w:pPr>
              <w:spacing w:after="0"/>
              <w:jc w:val="right"/>
              <w:rPr>
                <w:rFonts w:cstheme="minorHAnsi"/>
                <w:b/>
                <w:color w:val="000000" w:themeColor="text1"/>
                <w:sz w:val="20"/>
                <w:szCs w:val="20"/>
              </w:rPr>
            </w:pPr>
            <w:r w:rsidRPr="008C493C">
              <w:rPr>
                <w:rFonts w:cstheme="minorHAnsi"/>
                <w:b/>
                <w:color w:val="000000" w:themeColor="text1"/>
                <w:sz w:val="20"/>
                <w:szCs w:val="20"/>
              </w:rPr>
              <w:t>Önerilen Ders Saati:</w:t>
            </w:r>
          </w:p>
        </w:tc>
        <w:tc>
          <w:tcPr>
            <w:tcW w:w="8618" w:type="dxa"/>
            <w:gridSpan w:val="2"/>
          </w:tcPr>
          <w:p w14:paraId="38C89F71" w14:textId="3EA3ABAF" w:rsidR="009F6C5A" w:rsidRPr="008C493C" w:rsidRDefault="009871A6" w:rsidP="001021E0">
            <w:pPr>
              <w:spacing w:after="0"/>
              <w:rPr>
                <w:rFonts w:cstheme="minorHAnsi"/>
                <w:color w:val="000000" w:themeColor="text1"/>
                <w:sz w:val="20"/>
                <w:szCs w:val="20"/>
              </w:rPr>
            </w:pPr>
            <w:r w:rsidRPr="008C493C">
              <w:rPr>
                <w:rFonts w:cstheme="minorHAnsi"/>
                <w:color w:val="000000" w:themeColor="text1"/>
                <w:sz w:val="20"/>
                <w:szCs w:val="20"/>
              </w:rPr>
              <w:t>2</w:t>
            </w:r>
            <w:r w:rsidR="009F6C5A" w:rsidRPr="008C493C">
              <w:rPr>
                <w:rFonts w:cstheme="minorHAnsi"/>
                <w:color w:val="000000" w:themeColor="text1"/>
                <w:sz w:val="20"/>
                <w:szCs w:val="20"/>
              </w:rPr>
              <w:t xml:space="preserve"> Saat</w:t>
            </w:r>
          </w:p>
        </w:tc>
      </w:tr>
    </w:tbl>
    <w:p w14:paraId="350B7654" w14:textId="77777777" w:rsidR="009F6C5A" w:rsidRPr="008C493C" w:rsidRDefault="009F6C5A" w:rsidP="001021E0">
      <w:pPr>
        <w:spacing w:after="0"/>
        <w:rPr>
          <w:rFonts w:cstheme="minorHAnsi"/>
          <w:b/>
          <w:color w:val="000000" w:themeColor="text1"/>
          <w:sz w:val="20"/>
          <w:szCs w:val="20"/>
        </w:rPr>
      </w:pPr>
      <w:r w:rsidRPr="008C493C">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008"/>
        <w:gridCol w:w="8487"/>
      </w:tblGrid>
      <w:tr w:rsidR="005C4746" w:rsidRPr="008C493C" w14:paraId="3E305B57" w14:textId="77777777" w:rsidTr="00611E7D">
        <w:trPr>
          <w:trHeight w:val="733"/>
          <w:jc w:val="center"/>
        </w:trPr>
        <w:tc>
          <w:tcPr>
            <w:tcW w:w="2008" w:type="dxa"/>
            <w:vAlign w:val="center"/>
          </w:tcPr>
          <w:p w14:paraId="13C74285" w14:textId="77777777" w:rsidR="005C4746" w:rsidRPr="008C493C" w:rsidRDefault="005C4746" w:rsidP="005C4746">
            <w:pPr>
              <w:spacing w:after="0"/>
              <w:jc w:val="right"/>
              <w:rPr>
                <w:rFonts w:cstheme="minorHAnsi"/>
                <w:b/>
                <w:color w:val="000000" w:themeColor="text1"/>
                <w:sz w:val="20"/>
                <w:szCs w:val="20"/>
              </w:rPr>
            </w:pPr>
            <w:r w:rsidRPr="008C493C">
              <w:rPr>
                <w:rFonts w:cstheme="minorHAnsi"/>
                <w:b/>
                <w:color w:val="000000" w:themeColor="text1"/>
                <w:sz w:val="20"/>
                <w:szCs w:val="20"/>
              </w:rPr>
              <w:t>Öğrenci Kazanımları/Hedef ve Davranışlar:</w:t>
            </w:r>
          </w:p>
        </w:tc>
        <w:tc>
          <w:tcPr>
            <w:tcW w:w="8487" w:type="dxa"/>
            <w:vAlign w:val="center"/>
          </w:tcPr>
          <w:p w14:paraId="2F99E699" w14:textId="14C550B3" w:rsidR="005C4746" w:rsidRPr="008C493C" w:rsidRDefault="00EB3DC9" w:rsidP="005C4746">
            <w:pPr>
              <w:spacing w:after="0"/>
              <w:rPr>
                <w:rFonts w:cstheme="minorHAnsi"/>
                <w:sz w:val="20"/>
                <w:szCs w:val="20"/>
              </w:rPr>
            </w:pPr>
            <w:r w:rsidRPr="008C493C">
              <w:rPr>
                <w:rFonts w:cstheme="minorHAnsi"/>
                <w:sz w:val="20"/>
                <w:szCs w:val="20"/>
              </w:rPr>
              <w:t>ÇEİD.2.3. Doğal kaynakların madde döngüsü ve enerji akışı ile süreklilik kazandığını fark eder.</w:t>
            </w:r>
          </w:p>
        </w:tc>
      </w:tr>
      <w:tr w:rsidR="00403504" w:rsidRPr="008C493C" w14:paraId="4C6C06BA" w14:textId="77777777" w:rsidTr="00611E7D">
        <w:trPr>
          <w:trHeight w:val="900"/>
          <w:jc w:val="center"/>
        </w:trPr>
        <w:tc>
          <w:tcPr>
            <w:tcW w:w="2008" w:type="dxa"/>
            <w:vAlign w:val="center"/>
          </w:tcPr>
          <w:p w14:paraId="602CF7B0" w14:textId="77777777" w:rsidR="00403504" w:rsidRPr="008C493C" w:rsidRDefault="00403504" w:rsidP="001021E0">
            <w:pPr>
              <w:spacing w:after="0"/>
              <w:jc w:val="right"/>
              <w:rPr>
                <w:rFonts w:cstheme="minorHAnsi"/>
                <w:b/>
                <w:color w:val="000000" w:themeColor="text1"/>
                <w:sz w:val="20"/>
                <w:szCs w:val="20"/>
              </w:rPr>
            </w:pPr>
            <w:r w:rsidRPr="008C493C">
              <w:rPr>
                <w:rFonts w:cstheme="minorHAnsi"/>
                <w:b/>
                <w:color w:val="000000" w:themeColor="text1"/>
                <w:sz w:val="20"/>
                <w:szCs w:val="20"/>
              </w:rPr>
              <w:t>Ünite Kavramları ve Sembolleri:</w:t>
            </w:r>
          </w:p>
        </w:tc>
        <w:tc>
          <w:tcPr>
            <w:tcW w:w="8487" w:type="dxa"/>
            <w:vAlign w:val="center"/>
          </w:tcPr>
          <w:p w14:paraId="38270809" w14:textId="322DAA4A" w:rsidR="00403504" w:rsidRPr="008C493C" w:rsidRDefault="008C493C" w:rsidP="001021E0">
            <w:pPr>
              <w:spacing w:after="0"/>
              <w:rPr>
                <w:rFonts w:cstheme="minorHAnsi"/>
                <w:color w:val="000000" w:themeColor="text1"/>
                <w:sz w:val="20"/>
                <w:szCs w:val="20"/>
              </w:rPr>
            </w:pPr>
            <w:r w:rsidRPr="008C493C">
              <w:rPr>
                <w:rFonts w:cstheme="minorHAnsi"/>
                <w:color w:val="000000" w:themeColor="text1"/>
                <w:sz w:val="20"/>
                <w:szCs w:val="20"/>
              </w:rPr>
              <w:t>Madde döngüsü, enerji akışı, su döngüsü, karbon döngüsü, azot döngüsü, fotosentez, solunum, üreticiler, birincil tüketiciler, ikincil tüketiciler, ayrıştırıcılar, ekosistem, ekoloji piramidi, güneş enerjisi, sürdürülebilirlik.</w:t>
            </w:r>
          </w:p>
        </w:tc>
      </w:tr>
      <w:tr w:rsidR="00403504" w:rsidRPr="008C493C" w14:paraId="70766BFE" w14:textId="77777777" w:rsidTr="00611E7D">
        <w:trPr>
          <w:trHeight w:val="629"/>
          <w:jc w:val="center"/>
        </w:trPr>
        <w:tc>
          <w:tcPr>
            <w:tcW w:w="2008" w:type="dxa"/>
            <w:vAlign w:val="center"/>
          </w:tcPr>
          <w:p w14:paraId="674AF605" w14:textId="77777777" w:rsidR="00403504" w:rsidRPr="008C493C" w:rsidRDefault="00403504" w:rsidP="001021E0">
            <w:pPr>
              <w:spacing w:after="0"/>
              <w:jc w:val="right"/>
              <w:rPr>
                <w:rFonts w:cstheme="minorHAnsi"/>
                <w:b/>
                <w:color w:val="000000" w:themeColor="text1"/>
                <w:sz w:val="20"/>
                <w:szCs w:val="20"/>
              </w:rPr>
            </w:pPr>
            <w:r w:rsidRPr="008C493C">
              <w:rPr>
                <w:rFonts w:cstheme="minorHAnsi"/>
                <w:b/>
                <w:color w:val="000000" w:themeColor="text1"/>
                <w:sz w:val="20"/>
                <w:szCs w:val="20"/>
              </w:rPr>
              <w:t>Uygulanacak Yöntem ve Teknikler:</w:t>
            </w:r>
          </w:p>
        </w:tc>
        <w:tc>
          <w:tcPr>
            <w:tcW w:w="8487" w:type="dxa"/>
            <w:vAlign w:val="center"/>
          </w:tcPr>
          <w:p w14:paraId="41CCFF99" w14:textId="1D664D89" w:rsidR="00403504" w:rsidRPr="008C493C" w:rsidRDefault="00403504" w:rsidP="001021E0">
            <w:pPr>
              <w:spacing w:after="0"/>
              <w:rPr>
                <w:rFonts w:cstheme="minorHAnsi"/>
                <w:color w:val="000000" w:themeColor="text1"/>
                <w:sz w:val="20"/>
                <w:szCs w:val="20"/>
              </w:rPr>
            </w:pPr>
            <w:r w:rsidRPr="008C493C">
              <w:rPr>
                <w:rFonts w:cstheme="minorHAnsi"/>
                <w:sz w:val="20"/>
                <w:szCs w:val="20"/>
              </w:rPr>
              <w:t>Anlatım, Soru Cevap, Grup Çalışması</w:t>
            </w:r>
          </w:p>
        </w:tc>
      </w:tr>
      <w:tr w:rsidR="00403504" w:rsidRPr="008C493C" w14:paraId="17EB23D7" w14:textId="77777777" w:rsidTr="00611E7D">
        <w:trPr>
          <w:trHeight w:val="755"/>
          <w:jc w:val="center"/>
        </w:trPr>
        <w:tc>
          <w:tcPr>
            <w:tcW w:w="2008" w:type="dxa"/>
            <w:vAlign w:val="center"/>
          </w:tcPr>
          <w:p w14:paraId="0A19E032" w14:textId="77777777" w:rsidR="00403504" w:rsidRPr="008C493C" w:rsidRDefault="00403504" w:rsidP="001021E0">
            <w:pPr>
              <w:spacing w:after="0"/>
              <w:jc w:val="right"/>
              <w:rPr>
                <w:rFonts w:cstheme="minorHAnsi"/>
                <w:b/>
                <w:color w:val="000000" w:themeColor="text1"/>
                <w:sz w:val="20"/>
                <w:szCs w:val="20"/>
              </w:rPr>
            </w:pPr>
            <w:r w:rsidRPr="008C493C">
              <w:rPr>
                <w:rFonts w:cstheme="minorHAnsi"/>
                <w:b/>
                <w:color w:val="000000" w:themeColor="text1"/>
                <w:sz w:val="20"/>
                <w:szCs w:val="20"/>
              </w:rPr>
              <w:t>Kullanılacak Araç – Gereçler:</w:t>
            </w:r>
          </w:p>
        </w:tc>
        <w:tc>
          <w:tcPr>
            <w:tcW w:w="8487" w:type="dxa"/>
            <w:vAlign w:val="center"/>
          </w:tcPr>
          <w:p w14:paraId="1DBA8774" w14:textId="627C340E" w:rsidR="00403504" w:rsidRPr="008C493C" w:rsidRDefault="0060670E" w:rsidP="001021E0">
            <w:pPr>
              <w:spacing w:after="0"/>
              <w:rPr>
                <w:rFonts w:cstheme="minorHAnsi"/>
                <w:color w:val="000000" w:themeColor="text1"/>
                <w:sz w:val="20"/>
                <w:szCs w:val="20"/>
              </w:rPr>
            </w:pPr>
            <w:r w:rsidRPr="008C493C">
              <w:rPr>
                <w:rFonts w:cstheme="minorHAnsi"/>
                <w:color w:val="000000" w:themeColor="text1"/>
                <w:sz w:val="20"/>
                <w:szCs w:val="20"/>
              </w:rPr>
              <w:t>Akıllı tahta, EBA, Kaynak kitaplar…</w:t>
            </w:r>
          </w:p>
        </w:tc>
      </w:tr>
      <w:tr w:rsidR="00652494" w:rsidRPr="008C493C" w14:paraId="574BC767" w14:textId="77777777" w:rsidTr="00611E7D">
        <w:trPr>
          <w:trHeight w:val="755"/>
          <w:jc w:val="center"/>
        </w:trPr>
        <w:tc>
          <w:tcPr>
            <w:tcW w:w="2008" w:type="dxa"/>
            <w:vAlign w:val="center"/>
          </w:tcPr>
          <w:p w14:paraId="32CAB983" w14:textId="77777777" w:rsidR="00652494" w:rsidRPr="008C493C" w:rsidRDefault="00652494" w:rsidP="00652494">
            <w:pPr>
              <w:spacing w:after="0"/>
              <w:jc w:val="right"/>
              <w:rPr>
                <w:rFonts w:cstheme="minorHAnsi"/>
                <w:b/>
                <w:color w:val="000000" w:themeColor="text1"/>
                <w:sz w:val="20"/>
                <w:szCs w:val="20"/>
              </w:rPr>
            </w:pPr>
            <w:r w:rsidRPr="008C493C">
              <w:rPr>
                <w:rFonts w:cstheme="minorHAnsi"/>
                <w:b/>
                <w:color w:val="000000" w:themeColor="text1"/>
                <w:sz w:val="20"/>
                <w:szCs w:val="20"/>
              </w:rPr>
              <w:t>Açıklamalar:</w:t>
            </w:r>
          </w:p>
        </w:tc>
        <w:tc>
          <w:tcPr>
            <w:tcW w:w="8487" w:type="dxa"/>
            <w:vAlign w:val="center"/>
          </w:tcPr>
          <w:p w14:paraId="5FDDC8C7" w14:textId="77777777" w:rsidR="00652494" w:rsidRPr="008C493C" w:rsidRDefault="00652494" w:rsidP="00652494">
            <w:pPr>
              <w:rPr>
                <w:rFonts w:cstheme="minorHAnsi"/>
                <w:sz w:val="20"/>
                <w:szCs w:val="20"/>
              </w:rPr>
            </w:pPr>
            <w:r w:rsidRPr="008C493C">
              <w:rPr>
                <w:rFonts w:cstheme="minorHAnsi"/>
                <w:sz w:val="20"/>
                <w:szCs w:val="20"/>
              </w:rPr>
              <w:t xml:space="preserve">a) Bitki, hava, su, toprak vb. doğal kaynakların doğal koşullar altında madde döngüsü aracılığıyla sürdürülebilir olduğunu fark etmeleri beklenir. </w:t>
            </w:r>
          </w:p>
          <w:p w14:paraId="5A6C6C7B" w14:textId="77777777" w:rsidR="00652494" w:rsidRPr="008C493C" w:rsidRDefault="00652494" w:rsidP="00652494">
            <w:pPr>
              <w:rPr>
                <w:rFonts w:cstheme="minorHAnsi"/>
                <w:sz w:val="20"/>
                <w:szCs w:val="20"/>
              </w:rPr>
            </w:pPr>
            <w:r w:rsidRPr="008C493C">
              <w:rPr>
                <w:rFonts w:cstheme="minorHAnsi"/>
                <w:sz w:val="20"/>
                <w:szCs w:val="20"/>
              </w:rPr>
              <w:t xml:space="preserve">b) Su döngüsü örneği verilerek madde döngülerini fark etmeleri sağlanır. </w:t>
            </w:r>
          </w:p>
          <w:p w14:paraId="0C8AA3FF" w14:textId="77777777" w:rsidR="00652494" w:rsidRPr="008C493C" w:rsidRDefault="00652494" w:rsidP="00652494">
            <w:pPr>
              <w:rPr>
                <w:rFonts w:cstheme="minorHAnsi"/>
                <w:sz w:val="20"/>
                <w:szCs w:val="20"/>
              </w:rPr>
            </w:pPr>
            <w:r w:rsidRPr="008C493C">
              <w:rPr>
                <w:rFonts w:cstheme="minorHAnsi"/>
                <w:sz w:val="20"/>
                <w:szCs w:val="20"/>
              </w:rPr>
              <w:t>c) Güneşin doğadaki temel enerji kaynağı olduğu vurgulanır.</w:t>
            </w:r>
          </w:p>
          <w:p w14:paraId="263B983B" w14:textId="3DC22409" w:rsidR="00652494" w:rsidRPr="008C493C" w:rsidRDefault="00652494" w:rsidP="00652494">
            <w:pPr>
              <w:spacing w:after="0"/>
              <w:rPr>
                <w:rFonts w:cstheme="minorHAnsi"/>
                <w:color w:val="000000" w:themeColor="text1"/>
                <w:sz w:val="20"/>
                <w:szCs w:val="20"/>
              </w:rPr>
            </w:pPr>
            <w:r w:rsidRPr="008C493C">
              <w:rPr>
                <w:rFonts w:cstheme="minorHAnsi"/>
                <w:sz w:val="20"/>
                <w:szCs w:val="20"/>
              </w:rPr>
              <w:t xml:space="preserve"> </w:t>
            </w:r>
            <w:proofErr w:type="gramStart"/>
            <w:r w:rsidRPr="008C493C">
              <w:rPr>
                <w:rFonts w:cstheme="minorHAnsi"/>
                <w:sz w:val="20"/>
                <w:szCs w:val="20"/>
              </w:rPr>
              <w:t>ç</w:t>
            </w:r>
            <w:proofErr w:type="gramEnd"/>
            <w:r w:rsidRPr="008C493C">
              <w:rPr>
                <w:rFonts w:cstheme="minorHAnsi"/>
                <w:sz w:val="20"/>
                <w:szCs w:val="20"/>
              </w:rPr>
              <w:t>) Fotosentez, enerji santralleri, ekoloji piramidi vb. konuların detaylarına girilmeden madde döngüsü ve enerji akışındaki rolleri fark ettirilir.</w:t>
            </w:r>
          </w:p>
        </w:tc>
      </w:tr>
      <w:tr w:rsidR="00846628" w:rsidRPr="008C493C" w14:paraId="12DBDE52" w14:textId="77777777" w:rsidTr="00611E7D">
        <w:trPr>
          <w:trHeight w:val="613"/>
          <w:jc w:val="center"/>
        </w:trPr>
        <w:tc>
          <w:tcPr>
            <w:tcW w:w="2008" w:type="dxa"/>
            <w:vAlign w:val="center"/>
          </w:tcPr>
          <w:p w14:paraId="112DAE8F" w14:textId="77777777" w:rsidR="00846628" w:rsidRPr="008C493C" w:rsidRDefault="00846628" w:rsidP="00846628">
            <w:pPr>
              <w:spacing w:after="0"/>
              <w:jc w:val="right"/>
              <w:rPr>
                <w:rFonts w:cstheme="minorHAnsi"/>
                <w:b/>
                <w:color w:val="000000" w:themeColor="text1"/>
                <w:sz w:val="20"/>
                <w:szCs w:val="20"/>
              </w:rPr>
            </w:pPr>
            <w:r w:rsidRPr="008C493C">
              <w:rPr>
                <w:rFonts w:cstheme="minorHAnsi"/>
                <w:b/>
                <w:color w:val="000000" w:themeColor="text1"/>
                <w:sz w:val="20"/>
                <w:szCs w:val="20"/>
              </w:rPr>
              <w:t>Yapılacak Etkinlikler:</w:t>
            </w:r>
          </w:p>
        </w:tc>
        <w:tc>
          <w:tcPr>
            <w:tcW w:w="8487" w:type="dxa"/>
            <w:vAlign w:val="center"/>
          </w:tcPr>
          <w:p w14:paraId="4D0CFDB2" w14:textId="77777777" w:rsidR="00CF2670" w:rsidRPr="00CF2670" w:rsidRDefault="00CF2670" w:rsidP="00CF2670">
            <w:pPr>
              <w:spacing w:after="0"/>
              <w:rPr>
                <w:rFonts w:eastAsiaTheme="minorHAnsi" w:cstheme="minorHAnsi"/>
                <w:b/>
                <w:bCs/>
                <w:sz w:val="20"/>
                <w:szCs w:val="20"/>
                <w:lang w:eastAsia="en-US"/>
              </w:rPr>
            </w:pPr>
            <w:r w:rsidRPr="00CF2670">
              <w:rPr>
                <w:rFonts w:eastAsiaTheme="minorHAnsi" w:cstheme="minorHAnsi"/>
                <w:b/>
                <w:bCs/>
                <w:sz w:val="20"/>
                <w:szCs w:val="20"/>
                <w:lang w:eastAsia="en-US"/>
              </w:rPr>
              <w:t>1. Su Döngüsü Modeli Yapımı</w:t>
            </w:r>
          </w:p>
          <w:p w14:paraId="066D7979" w14:textId="77777777" w:rsidR="00CF2670" w:rsidRPr="00CF2670" w:rsidRDefault="00CF2670" w:rsidP="00CF2670">
            <w:pPr>
              <w:numPr>
                <w:ilvl w:val="0"/>
                <w:numId w:val="19"/>
              </w:numPr>
              <w:spacing w:after="0"/>
              <w:rPr>
                <w:rFonts w:eastAsiaTheme="minorHAnsi" w:cstheme="minorHAnsi"/>
                <w:sz w:val="20"/>
                <w:szCs w:val="20"/>
                <w:lang w:eastAsia="en-US"/>
              </w:rPr>
            </w:pPr>
            <w:r w:rsidRPr="00CF2670">
              <w:rPr>
                <w:rFonts w:eastAsiaTheme="minorHAnsi" w:cstheme="minorHAnsi"/>
                <w:b/>
                <w:bCs/>
                <w:sz w:val="20"/>
                <w:szCs w:val="20"/>
                <w:lang w:eastAsia="en-US"/>
              </w:rPr>
              <w:t>Yapılışı:</w:t>
            </w:r>
            <w:r w:rsidRPr="00CF2670">
              <w:rPr>
                <w:rFonts w:eastAsiaTheme="minorHAnsi" w:cstheme="minorHAnsi"/>
                <w:sz w:val="20"/>
                <w:szCs w:val="20"/>
                <w:lang w:eastAsia="en-US"/>
              </w:rPr>
              <w:t xml:space="preserve"> Öğrenciler, suyun buharlaşma, yoğunlaşma ve yağış aşamalarını göstermek için plastik kap, su, streç film ve buz kullanarak su döngüsünü temsil eden bir model yapar.</w:t>
            </w:r>
          </w:p>
          <w:p w14:paraId="30D9C856" w14:textId="77777777" w:rsidR="00CF2670" w:rsidRPr="00CF2670" w:rsidRDefault="00CF2670" w:rsidP="00CF2670">
            <w:pPr>
              <w:spacing w:after="0"/>
              <w:rPr>
                <w:rFonts w:eastAsiaTheme="minorHAnsi" w:cstheme="minorHAnsi"/>
                <w:b/>
                <w:bCs/>
                <w:sz w:val="20"/>
                <w:szCs w:val="20"/>
                <w:lang w:eastAsia="en-US"/>
              </w:rPr>
            </w:pPr>
            <w:r w:rsidRPr="00CF2670">
              <w:rPr>
                <w:rFonts w:eastAsiaTheme="minorHAnsi" w:cstheme="minorHAnsi"/>
                <w:b/>
                <w:bCs/>
                <w:sz w:val="20"/>
                <w:szCs w:val="20"/>
                <w:lang w:eastAsia="en-US"/>
              </w:rPr>
              <w:t>2. Karbon Döngüsü Posteri Hazırlama</w:t>
            </w:r>
          </w:p>
          <w:p w14:paraId="2DE7599E" w14:textId="77777777" w:rsidR="00CF2670" w:rsidRPr="00CF2670" w:rsidRDefault="00CF2670" w:rsidP="00CF2670">
            <w:pPr>
              <w:numPr>
                <w:ilvl w:val="0"/>
                <w:numId w:val="20"/>
              </w:numPr>
              <w:spacing w:after="0"/>
              <w:rPr>
                <w:rFonts w:eastAsiaTheme="minorHAnsi" w:cstheme="minorHAnsi"/>
                <w:sz w:val="20"/>
                <w:szCs w:val="20"/>
                <w:lang w:eastAsia="en-US"/>
              </w:rPr>
            </w:pPr>
            <w:r w:rsidRPr="00CF2670">
              <w:rPr>
                <w:rFonts w:eastAsiaTheme="minorHAnsi" w:cstheme="minorHAnsi"/>
                <w:b/>
                <w:bCs/>
                <w:sz w:val="20"/>
                <w:szCs w:val="20"/>
                <w:lang w:eastAsia="en-US"/>
              </w:rPr>
              <w:t>Yapılışı:</w:t>
            </w:r>
            <w:r w:rsidRPr="00CF2670">
              <w:rPr>
                <w:rFonts w:eastAsiaTheme="minorHAnsi" w:cstheme="minorHAnsi"/>
                <w:sz w:val="20"/>
                <w:szCs w:val="20"/>
                <w:lang w:eastAsia="en-US"/>
              </w:rPr>
              <w:t xml:space="preserve"> Öğrenciler, karbon döngüsünü içeren bir poster hazırlayarak, fotosentez, solunum ve fosil yakıtların yakılması gibi aşamaları görselleştirir.</w:t>
            </w:r>
          </w:p>
          <w:p w14:paraId="1F65DC17" w14:textId="77777777" w:rsidR="00CF2670" w:rsidRPr="00CF2670" w:rsidRDefault="00CF2670" w:rsidP="00CF2670">
            <w:pPr>
              <w:spacing w:after="0"/>
              <w:rPr>
                <w:rFonts w:eastAsiaTheme="minorHAnsi" w:cstheme="minorHAnsi"/>
                <w:b/>
                <w:bCs/>
                <w:sz w:val="20"/>
                <w:szCs w:val="20"/>
                <w:lang w:eastAsia="en-US"/>
              </w:rPr>
            </w:pPr>
            <w:r w:rsidRPr="00CF2670">
              <w:rPr>
                <w:rFonts w:eastAsiaTheme="minorHAnsi" w:cstheme="minorHAnsi"/>
                <w:b/>
                <w:bCs/>
                <w:sz w:val="20"/>
                <w:szCs w:val="20"/>
                <w:lang w:eastAsia="en-US"/>
              </w:rPr>
              <w:t>3. Fotosentez Deneyi</w:t>
            </w:r>
          </w:p>
          <w:p w14:paraId="21B92218" w14:textId="77777777" w:rsidR="00CF2670" w:rsidRPr="00CF2670" w:rsidRDefault="00CF2670" w:rsidP="00CF2670">
            <w:pPr>
              <w:numPr>
                <w:ilvl w:val="0"/>
                <w:numId w:val="21"/>
              </w:numPr>
              <w:spacing w:after="0"/>
              <w:rPr>
                <w:rFonts w:eastAsiaTheme="minorHAnsi" w:cstheme="minorHAnsi"/>
                <w:sz w:val="20"/>
                <w:szCs w:val="20"/>
                <w:lang w:eastAsia="en-US"/>
              </w:rPr>
            </w:pPr>
            <w:r w:rsidRPr="00CF2670">
              <w:rPr>
                <w:rFonts w:eastAsiaTheme="minorHAnsi" w:cstheme="minorHAnsi"/>
                <w:b/>
                <w:bCs/>
                <w:sz w:val="20"/>
                <w:szCs w:val="20"/>
                <w:lang w:eastAsia="en-US"/>
              </w:rPr>
              <w:t>Yapılışı:</w:t>
            </w:r>
            <w:r w:rsidRPr="00CF2670">
              <w:rPr>
                <w:rFonts w:eastAsiaTheme="minorHAnsi" w:cstheme="minorHAnsi"/>
                <w:sz w:val="20"/>
                <w:szCs w:val="20"/>
                <w:lang w:eastAsia="en-US"/>
              </w:rPr>
              <w:t xml:space="preserve"> Öğrenciler, bitkilerin fotosentez yaptığı koşulları gözlemlemek için bir bitkiyi güneş ışığı altında ve karanlıkta bırakır, sonuçlarını karşılaştırır.</w:t>
            </w:r>
          </w:p>
          <w:p w14:paraId="565DADFC" w14:textId="77777777" w:rsidR="00CF2670" w:rsidRPr="00CF2670" w:rsidRDefault="00CF2670" w:rsidP="00CF2670">
            <w:pPr>
              <w:spacing w:after="0"/>
              <w:rPr>
                <w:rFonts w:eastAsiaTheme="minorHAnsi" w:cstheme="minorHAnsi"/>
                <w:b/>
                <w:bCs/>
                <w:sz w:val="20"/>
                <w:szCs w:val="20"/>
                <w:lang w:eastAsia="en-US"/>
              </w:rPr>
            </w:pPr>
            <w:r w:rsidRPr="00CF2670">
              <w:rPr>
                <w:rFonts w:eastAsiaTheme="minorHAnsi" w:cstheme="minorHAnsi"/>
                <w:b/>
                <w:bCs/>
                <w:sz w:val="20"/>
                <w:szCs w:val="20"/>
                <w:lang w:eastAsia="en-US"/>
              </w:rPr>
              <w:t>4. Ekosistem Modeli Yapma</w:t>
            </w:r>
          </w:p>
          <w:p w14:paraId="62E89062" w14:textId="77777777" w:rsidR="00CF2670" w:rsidRPr="00CF2670" w:rsidRDefault="00CF2670" w:rsidP="00CF2670">
            <w:pPr>
              <w:numPr>
                <w:ilvl w:val="0"/>
                <w:numId w:val="22"/>
              </w:numPr>
              <w:spacing w:after="0"/>
              <w:rPr>
                <w:rFonts w:eastAsiaTheme="minorHAnsi" w:cstheme="minorHAnsi"/>
                <w:sz w:val="20"/>
                <w:szCs w:val="20"/>
                <w:lang w:eastAsia="en-US"/>
              </w:rPr>
            </w:pPr>
            <w:r w:rsidRPr="00CF2670">
              <w:rPr>
                <w:rFonts w:eastAsiaTheme="minorHAnsi" w:cstheme="minorHAnsi"/>
                <w:b/>
                <w:bCs/>
                <w:sz w:val="20"/>
                <w:szCs w:val="20"/>
                <w:lang w:eastAsia="en-US"/>
              </w:rPr>
              <w:t>Yapılışı:</w:t>
            </w:r>
            <w:r w:rsidRPr="00CF2670">
              <w:rPr>
                <w:rFonts w:eastAsiaTheme="minorHAnsi" w:cstheme="minorHAnsi"/>
                <w:sz w:val="20"/>
                <w:szCs w:val="20"/>
                <w:lang w:eastAsia="en-US"/>
              </w:rPr>
              <w:t xml:space="preserve"> Öğrenciler, küçük bir ekosistem modeli oluşturarak bitki, su, toprak gibi unsurları kullanır ve ekosistemdeki madde döngüsünü gözlemler.</w:t>
            </w:r>
          </w:p>
          <w:p w14:paraId="0EF7F8C4" w14:textId="77777777" w:rsidR="00CF2670" w:rsidRPr="00CF2670" w:rsidRDefault="00CF2670" w:rsidP="00CF2670">
            <w:pPr>
              <w:spacing w:after="0"/>
              <w:rPr>
                <w:rFonts w:eastAsiaTheme="minorHAnsi" w:cstheme="minorHAnsi"/>
                <w:b/>
                <w:bCs/>
                <w:sz w:val="20"/>
                <w:szCs w:val="20"/>
                <w:lang w:eastAsia="en-US"/>
              </w:rPr>
            </w:pPr>
            <w:r w:rsidRPr="00CF2670">
              <w:rPr>
                <w:rFonts w:eastAsiaTheme="minorHAnsi" w:cstheme="minorHAnsi"/>
                <w:b/>
                <w:bCs/>
                <w:sz w:val="20"/>
                <w:szCs w:val="20"/>
                <w:lang w:eastAsia="en-US"/>
              </w:rPr>
              <w:t>5. Doğal Kaynakların Korunması Afişi</w:t>
            </w:r>
          </w:p>
          <w:p w14:paraId="208E6C42" w14:textId="1EBB7258" w:rsidR="00846628" w:rsidRPr="008C493C" w:rsidRDefault="00CF2670" w:rsidP="00CF2670">
            <w:pPr>
              <w:numPr>
                <w:ilvl w:val="0"/>
                <w:numId w:val="23"/>
              </w:numPr>
              <w:spacing w:after="0"/>
              <w:rPr>
                <w:rFonts w:eastAsiaTheme="minorHAnsi" w:cstheme="minorHAnsi"/>
                <w:sz w:val="20"/>
                <w:szCs w:val="20"/>
                <w:lang w:eastAsia="en-US"/>
              </w:rPr>
            </w:pPr>
            <w:r w:rsidRPr="00CF2670">
              <w:rPr>
                <w:rFonts w:eastAsiaTheme="minorHAnsi" w:cstheme="minorHAnsi"/>
                <w:b/>
                <w:bCs/>
                <w:sz w:val="20"/>
                <w:szCs w:val="20"/>
                <w:lang w:eastAsia="en-US"/>
              </w:rPr>
              <w:t>Yapılışı:</w:t>
            </w:r>
            <w:r w:rsidRPr="00CF2670">
              <w:rPr>
                <w:rFonts w:eastAsiaTheme="minorHAnsi" w:cstheme="minorHAnsi"/>
                <w:sz w:val="20"/>
                <w:szCs w:val="20"/>
                <w:lang w:eastAsia="en-US"/>
              </w:rPr>
              <w:t xml:space="preserve"> Öğrenciler, doğal kaynakların korunmasıyla ilgili mesajlar içeren afişler hazırlayarak bu kaynakların sürdürülebilirliği üzerine öneriler geliştirir.</w:t>
            </w:r>
          </w:p>
        </w:tc>
      </w:tr>
      <w:tr w:rsidR="00846628" w:rsidRPr="008C493C" w14:paraId="5E2840E8" w14:textId="77777777" w:rsidTr="00611E7D">
        <w:trPr>
          <w:trHeight w:val="1619"/>
          <w:jc w:val="center"/>
        </w:trPr>
        <w:tc>
          <w:tcPr>
            <w:tcW w:w="2008" w:type="dxa"/>
            <w:vAlign w:val="center"/>
          </w:tcPr>
          <w:p w14:paraId="17ECA810" w14:textId="77777777" w:rsidR="00846628" w:rsidRPr="008C493C" w:rsidRDefault="00846628" w:rsidP="00846628">
            <w:pPr>
              <w:spacing w:after="0"/>
              <w:jc w:val="center"/>
              <w:rPr>
                <w:rFonts w:cstheme="minorHAnsi"/>
                <w:b/>
                <w:color w:val="000000" w:themeColor="text1"/>
                <w:sz w:val="20"/>
                <w:szCs w:val="20"/>
              </w:rPr>
            </w:pPr>
            <w:r w:rsidRPr="008C493C">
              <w:rPr>
                <w:rFonts w:cstheme="minorHAnsi"/>
                <w:b/>
                <w:color w:val="000000" w:themeColor="text1"/>
                <w:sz w:val="20"/>
                <w:szCs w:val="20"/>
              </w:rPr>
              <w:lastRenderedPageBreak/>
              <w:t>Özet:</w:t>
            </w:r>
          </w:p>
        </w:tc>
        <w:tc>
          <w:tcPr>
            <w:tcW w:w="8487" w:type="dxa"/>
            <w:vAlign w:val="center"/>
          </w:tcPr>
          <w:p w14:paraId="6D84BD80" w14:textId="3C4F7AEF" w:rsidR="0021103F" w:rsidRPr="0021103F" w:rsidRDefault="00E82439" w:rsidP="0021103F">
            <w:pPr>
              <w:autoSpaceDE w:val="0"/>
              <w:autoSpaceDN w:val="0"/>
              <w:adjustRightInd w:val="0"/>
              <w:spacing w:after="0"/>
              <w:rPr>
                <w:rFonts w:eastAsiaTheme="minorHAnsi" w:cstheme="minorHAnsi"/>
                <w:b/>
                <w:bCs/>
                <w:color w:val="000000"/>
                <w:sz w:val="20"/>
                <w:szCs w:val="20"/>
                <w:lang w:eastAsia="en-US"/>
              </w:rPr>
            </w:pPr>
            <w:r w:rsidRPr="008C493C">
              <w:rPr>
                <w:rFonts w:eastAsiaTheme="minorHAnsi" w:cstheme="minorHAnsi"/>
                <w:b/>
                <w:bCs/>
                <w:noProof/>
                <w:color w:val="000000"/>
                <w:sz w:val="20"/>
                <w:szCs w:val="20"/>
                <w:lang w:eastAsia="en-US"/>
              </w:rPr>
              <w:drawing>
                <wp:anchor distT="0" distB="0" distL="114300" distR="114300" simplePos="0" relativeHeight="251658240" behindDoc="0" locked="0" layoutInCell="1" allowOverlap="1" wp14:anchorId="0AB2DBAD" wp14:editId="421DF8F0">
                  <wp:simplePos x="0" y="0"/>
                  <wp:positionH relativeFrom="column">
                    <wp:posOffset>-2025650</wp:posOffset>
                  </wp:positionH>
                  <wp:positionV relativeFrom="paragraph">
                    <wp:posOffset>37465</wp:posOffset>
                  </wp:positionV>
                  <wp:extent cx="1996440" cy="1996440"/>
                  <wp:effectExtent l="0" t="0" r="3810" b="3810"/>
                  <wp:wrapSquare wrapText="bothSides"/>
                  <wp:docPr id="138756943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6440" cy="1996440"/>
                          </a:xfrm>
                          <a:prstGeom prst="rect">
                            <a:avLst/>
                          </a:prstGeom>
                          <a:noFill/>
                        </pic:spPr>
                      </pic:pic>
                    </a:graphicData>
                  </a:graphic>
                  <wp14:sizeRelH relativeFrom="margin">
                    <wp14:pctWidth>0</wp14:pctWidth>
                  </wp14:sizeRelH>
                  <wp14:sizeRelV relativeFrom="margin">
                    <wp14:pctHeight>0</wp14:pctHeight>
                  </wp14:sizeRelV>
                </wp:anchor>
              </w:drawing>
            </w:r>
            <w:r w:rsidR="0021103F" w:rsidRPr="0021103F">
              <w:rPr>
                <w:rFonts w:eastAsiaTheme="minorHAnsi" w:cstheme="minorHAnsi"/>
                <w:b/>
                <w:bCs/>
                <w:color w:val="000000"/>
                <w:sz w:val="20"/>
                <w:szCs w:val="20"/>
                <w:lang w:eastAsia="en-US"/>
              </w:rPr>
              <w:t>1. Madde Döngüsü Nedir?</w:t>
            </w:r>
          </w:p>
          <w:p w14:paraId="1866B949" w14:textId="77777777" w:rsidR="0021103F" w:rsidRPr="0021103F" w:rsidRDefault="0021103F" w:rsidP="0021103F">
            <w:pPr>
              <w:numPr>
                <w:ilvl w:val="0"/>
                <w:numId w:val="8"/>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Tanım:</w:t>
            </w:r>
            <w:r w:rsidRPr="0021103F">
              <w:rPr>
                <w:rFonts w:eastAsiaTheme="minorHAnsi" w:cstheme="minorHAnsi"/>
                <w:color w:val="000000"/>
                <w:sz w:val="20"/>
                <w:szCs w:val="20"/>
                <w:lang w:eastAsia="en-US"/>
              </w:rPr>
              <w:t xml:space="preserve"> Madde döngüsü, doğada bulunan maddelerin canlılar ve çevre arasında sürekli olarak dolaşmasını ifade eder. Bu döngüler, doğal kaynakların yeniden kullanılmasını sağlar. Örneğin, su, karbon, azot gibi elementler canlılar ve çevre arasında sürekli bir döngü içerisindedir. Bu döngülerin devam etmesi, doğal kaynakların sürekliliğini sağlar.</w:t>
            </w:r>
          </w:p>
          <w:p w14:paraId="37DEDAA5" w14:textId="77777777" w:rsidR="0021103F" w:rsidRPr="0021103F" w:rsidRDefault="0021103F" w:rsidP="0021103F">
            <w:pPr>
              <w:autoSpaceDE w:val="0"/>
              <w:autoSpaceDN w:val="0"/>
              <w:adjustRightInd w:val="0"/>
              <w:spacing w:after="0"/>
              <w:rPr>
                <w:rFonts w:eastAsiaTheme="minorHAnsi" w:cstheme="minorHAnsi"/>
                <w:b/>
                <w:bCs/>
                <w:color w:val="000000"/>
                <w:sz w:val="20"/>
                <w:szCs w:val="20"/>
                <w:lang w:eastAsia="en-US"/>
              </w:rPr>
            </w:pPr>
            <w:r w:rsidRPr="0021103F">
              <w:rPr>
                <w:rFonts w:eastAsiaTheme="minorHAnsi" w:cstheme="minorHAnsi"/>
                <w:b/>
                <w:bCs/>
                <w:color w:val="000000"/>
                <w:sz w:val="20"/>
                <w:szCs w:val="20"/>
                <w:lang w:eastAsia="en-US"/>
              </w:rPr>
              <w:t>2. Doğal Kaynakların Sürdürülebilirliği</w:t>
            </w:r>
          </w:p>
          <w:p w14:paraId="7B76BD76" w14:textId="77777777" w:rsidR="0021103F" w:rsidRPr="0021103F" w:rsidRDefault="0021103F" w:rsidP="0021103F">
            <w:p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color w:val="000000"/>
                <w:sz w:val="20"/>
                <w:szCs w:val="20"/>
                <w:lang w:eastAsia="en-US"/>
              </w:rPr>
              <w:t>Doğal kaynakların sürekliliği, madde döngüsü sayesinde sağlanır. Bu döngüler, doğal kaynakların yeniden kullanılmasına olanak tanır ve ekosistemlerin dengesini korur.</w:t>
            </w:r>
          </w:p>
          <w:p w14:paraId="154F49B0" w14:textId="77777777" w:rsidR="0021103F" w:rsidRPr="0021103F" w:rsidRDefault="0021103F" w:rsidP="0021103F">
            <w:pPr>
              <w:autoSpaceDE w:val="0"/>
              <w:autoSpaceDN w:val="0"/>
              <w:adjustRightInd w:val="0"/>
              <w:spacing w:after="0"/>
              <w:rPr>
                <w:rFonts w:eastAsiaTheme="minorHAnsi" w:cstheme="minorHAnsi"/>
                <w:b/>
                <w:bCs/>
                <w:color w:val="000000"/>
                <w:sz w:val="20"/>
                <w:szCs w:val="20"/>
                <w:lang w:eastAsia="en-US"/>
              </w:rPr>
            </w:pPr>
            <w:r w:rsidRPr="0021103F">
              <w:rPr>
                <w:rFonts w:eastAsiaTheme="minorHAnsi" w:cstheme="minorHAnsi"/>
                <w:b/>
                <w:bCs/>
                <w:color w:val="000000"/>
                <w:sz w:val="20"/>
                <w:szCs w:val="20"/>
                <w:lang w:eastAsia="en-US"/>
              </w:rPr>
              <w:t>a. Su Döngüsü (Hidrolojik Döngü)</w:t>
            </w:r>
          </w:p>
          <w:p w14:paraId="1DCA951E" w14:textId="77777777" w:rsidR="0021103F" w:rsidRPr="0021103F" w:rsidRDefault="0021103F" w:rsidP="0021103F">
            <w:pPr>
              <w:numPr>
                <w:ilvl w:val="0"/>
                <w:numId w:val="9"/>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Tanım:</w:t>
            </w:r>
            <w:r w:rsidRPr="0021103F">
              <w:rPr>
                <w:rFonts w:eastAsiaTheme="minorHAnsi" w:cstheme="minorHAnsi"/>
                <w:color w:val="000000"/>
                <w:sz w:val="20"/>
                <w:szCs w:val="20"/>
                <w:lang w:eastAsia="en-US"/>
              </w:rPr>
              <w:t xml:space="preserve"> Su döngüsü, suyun buharlaşma, yoğunlaşma, yağış ve yer altı sularına geri dönmesi aşamalarını içerir. Su, atmosferden yeryüzüne, oradan tekrar atmosfere geri döner. Bu süreç doğadaki suyun sürekli kullanılmasını sağlar.</w:t>
            </w:r>
          </w:p>
          <w:p w14:paraId="7FC771DE" w14:textId="77777777" w:rsidR="0021103F" w:rsidRPr="0021103F" w:rsidRDefault="0021103F" w:rsidP="0021103F">
            <w:pPr>
              <w:numPr>
                <w:ilvl w:val="0"/>
                <w:numId w:val="9"/>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Aşamalar:</w:t>
            </w:r>
          </w:p>
          <w:p w14:paraId="216846EA" w14:textId="77777777" w:rsidR="0021103F" w:rsidRPr="0021103F" w:rsidRDefault="0021103F" w:rsidP="0021103F">
            <w:pPr>
              <w:numPr>
                <w:ilvl w:val="1"/>
                <w:numId w:val="9"/>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Buharlaşma:</w:t>
            </w:r>
            <w:r w:rsidRPr="0021103F">
              <w:rPr>
                <w:rFonts w:eastAsiaTheme="minorHAnsi" w:cstheme="minorHAnsi"/>
                <w:color w:val="000000"/>
                <w:sz w:val="20"/>
                <w:szCs w:val="20"/>
                <w:lang w:eastAsia="en-US"/>
              </w:rPr>
              <w:t xml:space="preserve"> Güneşin ısısı sayesinde, okyanus, göl ve nehirler gibi su yüzeylerinden su buharlaşarak atmosfere yükselir.</w:t>
            </w:r>
          </w:p>
          <w:p w14:paraId="38753CD3" w14:textId="77777777" w:rsidR="0021103F" w:rsidRPr="0021103F" w:rsidRDefault="0021103F" w:rsidP="0021103F">
            <w:pPr>
              <w:numPr>
                <w:ilvl w:val="1"/>
                <w:numId w:val="9"/>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Yoğunlaşma:</w:t>
            </w:r>
            <w:r w:rsidRPr="0021103F">
              <w:rPr>
                <w:rFonts w:eastAsiaTheme="minorHAnsi" w:cstheme="minorHAnsi"/>
                <w:color w:val="000000"/>
                <w:sz w:val="20"/>
                <w:szCs w:val="20"/>
                <w:lang w:eastAsia="en-US"/>
              </w:rPr>
              <w:t xml:space="preserve"> Atmosfere yükselen su buharı, soğuyarak bulutları oluşturur.</w:t>
            </w:r>
          </w:p>
          <w:p w14:paraId="04AB3EE0" w14:textId="77777777" w:rsidR="0021103F" w:rsidRPr="0021103F" w:rsidRDefault="0021103F" w:rsidP="0021103F">
            <w:pPr>
              <w:numPr>
                <w:ilvl w:val="1"/>
                <w:numId w:val="9"/>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Yağış:</w:t>
            </w:r>
            <w:r w:rsidRPr="0021103F">
              <w:rPr>
                <w:rFonts w:eastAsiaTheme="minorHAnsi" w:cstheme="minorHAnsi"/>
                <w:color w:val="000000"/>
                <w:sz w:val="20"/>
                <w:szCs w:val="20"/>
                <w:lang w:eastAsia="en-US"/>
              </w:rPr>
              <w:t xml:space="preserve"> Bulutlarda biriken su damlacıkları, yağmur, kar veya dolu şeklinde yeryüzüne yağış olarak geri döner.</w:t>
            </w:r>
          </w:p>
          <w:p w14:paraId="3897D125" w14:textId="77777777" w:rsidR="0021103F" w:rsidRPr="0021103F" w:rsidRDefault="0021103F" w:rsidP="0021103F">
            <w:pPr>
              <w:numPr>
                <w:ilvl w:val="1"/>
                <w:numId w:val="9"/>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Yeraltı Sularına Geçiş:</w:t>
            </w:r>
            <w:r w:rsidRPr="0021103F">
              <w:rPr>
                <w:rFonts w:eastAsiaTheme="minorHAnsi" w:cstheme="minorHAnsi"/>
                <w:color w:val="000000"/>
                <w:sz w:val="20"/>
                <w:szCs w:val="20"/>
                <w:lang w:eastAsia="en-US"/>
              </w:rPr>
              <w:t xml:space="preserve"> Yağışın toprağa sızmasıyla, yer altı suyu oluşur ve bu su tekrar nehirleri, gölleri besler.</w:t>
            </w:r>
          </w:p>
          <w:p w14:paraId="333F5401" w14:textId="77777777" w:rsidR="0021103F" w:rsidRPr="0021103F" w:rsidRDefault="0021103F" w:rsidP="0021103F">
            <w:pPr>
              <w:numPr>
                <w:ilvl w:val="0"/>
                <w:numId w:val="9"/>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Örnek:</w:t>
            </w:r>
            <w:r w:rsidRPr="0021103F">
              <w:rPr>
                <w:rFonts w:eastAsiaTheme="minorHAnsi" w:cstheme="minorHAnsi"/>
                <w:color w:val="000000"/>
                <w:sz w:val="20"/>
                <w:szCs w:val="20"/>
                <w:lang w:eastAsia="en-US"/>
              </w:rPr>
              <w:t xml:space="preserve"> Bir nehirden buharlaşan su, atmosferde bulutları oluşturur. Bu bulutlar yoğunlaşıp yağış olarak nehre döner. Bu döngü, suyun doğada tükenmeden kullanılmasını sağlar.</w:t>
            </w:r>
          </w:p>
          <w:p w14:paraId="1F8682DB" w14:textId="77777777" w:rsidR="0021103F" w:rsidRPr="0021103F" w:rsidRDefault="0021103F" w:rsidP="0021103F">
            <w:pPr>
              <w:autoSpaceDE w:val="0"/>
              <w:autoSpaceDN w:val="0"/>
              <w:adjustRightInd w:val="0"/>
              <w:spacing w:after="0"/>
              <w:rPr>
                <w:rFonts w:eastAsiaTheme="minorHAnsi" w:cstheme="minorHAnsi"/>
                <w:b/>
                <w:bCs/>
                <w:color w:val="000000"/>
                <w:sz w:val="20"/>
                <w:szCs w:val="20"/>
                <w:lang w:eastAsia="en-US"/>
              </w:rPr>
            </w:pPr>
            <w:r w:rsidRPr="0021103F">
              <w:rPr>
                <w:rFonts w:eastAsiaTheme="minorHAnsi" w:cstheme="minorHAnsi"/>
                <w:b/>
                <w:bCs/>
                <w:color w:val="000000"/>
                <w:sz w:val="20"/>
                <w:szCs w:val="20"/>
                <w:lang w:eastAsia="en-US"/>
              </w:rPr>
              <w:t>b. Karbon Döngüsü</w:t>
            </w:r>
          </w:p>
          <w:p w14:paraId="0656D2E5" w14:textId="77777777" w:rsidR="0021103F" w:rsidRPr="0021103F" w:rsidRDefault="0021103F" w:rsidP="0021103F">
            <w:pPr>
              <w:numPr>
                <w:ilvl w:val="0"/>
                <w:numId w:val="10"/>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Tanım:</w:t>
            </w:r>
            <w:r w:rsidRPr="0021103F">
              <w:rPr>
                <w:rFonts w:eastAsiaTheme="minorHAnsi" w:cstheme="minorHAnsi"/>
                <w:color w:val="000000"/>
                <w:sz w:val="20"/>
                <w:szCs w:val="20"/>
                <w:lang w:eastAsia="en-US"/>
              </w:rPr>
              <w:t xml:space="preserve"> Karbon döngüsü, karbon elementinin atmosfer, bitkiler, hayvanlar, toprak ve su arasında hareket etmesini ifade eder. Karbon, canlıların yapı taşıdır ve fotosentez, solunum gibi süreçlerle sürekli doğada dolaşır.</w:t>
            </w:r>
          </w:p>
          <w:p w14:paraId="4BE54BAB" w14:textId="77777777" w:rsidR="0021103F" w:rsidRPr="0021103F" w:rsidRDefault="0021103F" w:rsidP="0021103F">
            <w:pPr>
              <w:numPr>
                <w:ilvl w:val="0"/>
                <w:numId w:val="10"/>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Aşamalar:</w:t>
            </w:r>
          </w:p>
          <w:p w14:paraId="3694CCF8" w14:textId="77777777" w:rsidR="0021103F" w:rsidRPr="0021103F" w:rsidRDefault="0021103F" w:rsidP="0021103F">
            <w:pPr>
              <w:numPr>
                <w:ilvl w:val="1"/>
                <w:numId w:val="10"/>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Fotosentez:</w:t>
            </w:r>
            <w:r w:rsidRPr="0021103F">
              <w:rPr>
                <w:rFonts w:eastAsiaTheme="minorHAnsi" w:cstheme="minorHAnsi"/>
                <w:color w:val="000000"/>
                <w:sz w:val="20"/>
                <w:szCs w:val="20"/>
                <w:lang w:eastAsia="en-US"/>
              </w:rPr>
              <w:t xml:space="preserve"> Bitkiler, Güneş ışığını kullanarak atmosferdeki karbondioksiti şeker ve oksijene dönüştürür.</w:t>
            </w:r>
          </w:p>
          <w:p w14:paraId="05880483" w14:textId="77777777" w:rsidR="0021103F" w:rsidRPr="0021103F" w:rsidRDefault="0021103F" w:rsidP="0021103F">
            <w:pPr>
              <w:numPr>
                <w:ilvl w:val="1"/>
                <w:numId w:val="10"/>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Solunum:</w:t>
            </w:r>
            <w:r w:rsidRPr="0021103F">
              <w:rPr>
                <w:rFonts w:eastAsiaTheme="minorHAnsi" w:cstheme="minorHAnsi"/>
                <w:color w:val="000000"/>
                <w:sz w:val="20"/>
                <w:szCs w:val="20"/>
                <w:lang w:eastAsia="en-US"/>
              </w:rPr>
              <w:t xml:space="preserve"> Hayvanlar ve insanlar oksijeni solur ve karbondioksit açığa çıkarır.</w:t>
            </w:r>
          </w:p>
          <w:p w14:paraId="4E21D4D4" w14:textId="77777777" w:rsidR="0021103F" w:rsidRPr="0021103F" w:rsidRDefault="0021103F" w:rsidP="0021103F">
            <w:pPr>
              <w:numPr>
                <w:ilvl w:val="1"/>
                <w:numId w:val="10"/>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Parçalanma:</w:t>
            </w:r>
            <w:r w:rsidRPr="0021103F">
              <w:rPr>
                <w:rFonts w:eastAsiaTheme="minorHAnsi" w:cstheme="minorHAnsi"/>
                <w:color w:val="000000"/>
                <w:sz w:val="20"/>
                <w:szCs w:val="20"/>
                <w:lang w:eastAsia="en-US"/>
              </w:rPr>
              <w:t xml:space="preserve"> Bitki ve hayvanlar öldüğünde, toprakta bulunan mikroorganizmalar bu organik maddeleri parçalar ve karbonu atmosfere geri bırakır.</w:t>
            </w:r>
          </w:p>
          <w:p w14:paraId="02EEAE8C" w14:textId="77777777" w:rsidR="0021103F" w:rsidRPr="0021103F" w:rsidRDefault="0021103F" w:rsidP="0021103F">
            <w:pPr>
              <w:numPr>
                <w:ilvl w:val="1"/>
                <w:numId w:val="10"/>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Fosil Yakıtların Yakılması:</w:t>
            </w:r>
            <w:r w:rsidRPr="0021103F">
              <w:rPr>
                <w:rFonts w:eastAsiaTheme="minorHAnsi" w:cstheme="minorHAnsi"/>
                <w:color w:val="000000"/>
                <w:sz w:val="20"/>
                <w:szCs w:val="20"/>
                <w:lang w:eastAsia="en-US"/>
              </w:rPr>
              <w:t xml:space="preserve"> İnsanlar tarafından fosil yakıtların yakılması da atmosfere karbondioksit salınmasına neden olur.</w:t>
            </w:r>
          </w:p>
          <w:p w14:paraId="19AAE90F" w14:textId="77777777" w:rsidR="0021103F" w:rsidRPr="0021103F" w:rsidRDefault="0021103F" w:rsidP="0021103F">
            <w:pPr>
              <w:autoSpaceDE w:val="0"/>
              <w:autoSpaceDN w:val="0"/>
              <w:adjustRightInd w:val="0"/>
              <w:spacing w:after="0"/>
              <w:rPr>
                <w:rFonts w:eastAsiaTheme="minorHAnsi" w:cstheme="minorHAnsi"/>
                <w:b/>
                <w:bCs/>
                <w:color w:val="000000"/>
                <w:sz w:val="20"/>
                <w:szCs w:val="20"/>
                <w:lang w:eastAsia="en-US"/>
              </w:rPr>
            </w:pPr>
            <w:r w:rsidRPr="0021103F">
              <w:rPr>
                <w:rFonts w:eastAsiaTheme="minorHAnsi" w:cstheme="minorHAnsi"/>
                <w:b/>
                <w:bCs/>
                <w:color w:val="000000"/>
                <w:sz w:val="20"/>
                <w:szCs w:val="20"/>
                <w:lang w:eastAsia="en-US"/>
              </w:rPr>
              <w:t>c. Azot Döngüsü</w:t>
            </w:r>
          </w:p>
          <w:p w14:paraId="4CBBA0C5" w14:textId="77777777" w:rsidR="0021103F" w:rsidRPr="0021103F" w:rsidRDefault="0021103F" w:rsidP="0021103F">
            <w:pPr>
              <w:numPr>
                <w:ilvl w:val="0"/>
                <w:numId w:val="11"/>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Tanım:</w:t>
            </w:r>
            <w:r w:rsidRPr="0021103F">
              <w:rPr>
                <w:rFonts w:eastAsiaTheme="minorHAnsi" w:cstheme="minorHAnsi"/>
                <w:color w:val="000000"/>
                <w:sz w:val="20"/>
                <w:szCs w:val="20"/>
                <w:lang w:eastAsia="en-US"/>
              </w:rPr>
              <w:t xml:space="preserve"> Azot döngüsü, azotun atmosfer, toprak ve canlılar arasında dolaşımını ifade eder. Azot, canlılar için temel bir elementtir ve bitkilerin büyümesi için gereklidir.</w:t>
            </w:r>
          </w:p>
          <w:p w14:paraId="55137883" w14:textId="77777777" w:rsidR="0021103F" w:rsidRPr="0021103F" w:rsidRDefault="0021103F" w:rsidP="0021103F">
            <w:pPr>
              <w:numPr>
                <w:ilvl w:val="0"/>
                <w:numId w:val="11"/>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Aşamalar:</w:t>
            </w:r>
          </w:p>
          <w:p w14:paraId="67031659" w14:textId="77777777" w:rsidR="0021103F" w:rsidRPr="0021103F" w:rsidRDefault="0021103F" w:rsidP="0021103F">
            <w:pPr>
              <w:numPr>
                <w:ilvl w:val="1"/>
                <w:numId w:val="11"/>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Azot Fiksasyonu:</w:t>
            </w:r>
            <w:r w:rsidRPr="0021103F">
              <w:rPr>
                <w:rFonts w:eastAsiaTheme="minorHAnsi" w:cstheme="minorHAnsi"/>
                <w:color w:val="000000"/>
                <w:sz w:val="20"/>
                <w:szCs w:val="20"/>
                <w:lang w:eastAsia="en-US"/>
              </w:rPr>
              <w:t xml:space="preserve"> Toprakta yaşayan bazı bakteriler, atmosferdeki azotu alır ve bitkilerin kullanabileceği nitratlara dönüştürür.</w:t>
            </w:r>
          </w:p>
          <w:p w14:paraId="7C7D4F96" w14:textId="77777777" w:rsidR="0021103F" w:rsidRPr="0021103F" w:rsidRDefault="0021103F" w:rsidP="0021103F">
            <w:pPr>
              <w:numPr>
                <w:ilvl w:val="1"/>
                <w:numId w:val="11"/>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Bitkilerin Azotu Kullanması:</w:t>
            </w:r>
            <w:r w:rsidRPr="0021103F">
              <w:rPr>
                <w:rFonts w:eastAsiaTheme="minorHAnsi" w:cstheme="minorHAnsi"/>
                <w:color w:val="000000"/>
                <w:sz w:val="20"/>
                <w:szCs w:val="20"/>
                <w:lang w:eastAsia="en-US"/>
              </w:rPr>
              <w:t xml:space="preserve"> Bitkiler, bu nitratları alarak büyüme ve gelişme için kullanır.</w:t>
            </w:r>
          </w:p>
          <w:p w14:paraId="6E6325F9" w14:textId="77777777" w:rsidR="0021103F" w:rsidRPr="0021103F" w:rsidRDefault="0021103F" w:rsidP="0021103F">
            <w:pPr>
              <w:numPr>
                <w:ilvl w:val="1"/>
                <w:numId w:val="11"/>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Hayvanların Azotu Alması:</w:t>
            </w:r>
            <w:r w:rsidRPr="0021103F">
              <w:rPr>
                <w:rFonts w:eastAsiaTheme="minorHAnsi" w:cstheme="minorHAnsi"/>
                <w:color w:val="000000"/>
                <w:sz w:val="20"/>
                <w:szCs w:val="20"/>
                <w:lang w:eastAsia="en-US"/>
              </w:rPr>
              <w:t xml:space="preserve"> Hayvanlar, bitkilerle beslendiğinde bu azotu vücutlarına alır.</w:t>
            </w:r>
          </w:p>
          <w:p w14:paraId="6CB4C4A7" w14:textId="77777777" w:rsidR="0021103F" w:rsidRPr="0021103F" w:rsidRDefault="0021103F" w:rsidP="0021103F">
            <w:pPr>
              <w:numPr>
                <w:ilvl w:val="1"/>
                <w:numId w:val="11"/>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Çürüme ve Denitrifikasyon:</w:t>
            </w:r>
            <w:r w:rsidRPr="0021103F">
              <w:rPr>
                <w:rFonts w:eastAsiaTheme="minorHAnsi" w:cstheme="minorHAnsi"/>
                <w:color w:val="000000"/>
                <w:sz w:val="20"/>
                <w:szCs w:val="20"/>
                <w:lang w:eastAsia="en-US"/>
              </w:rPr>
              <w:t xml:space="preserve"> Hayvanlar ve bitkiler öldüğünde, mikroorganizmalar tarafından parçalanır ve azot tekrar atmosfere geri döner.</w:t>
            </w:r>
          </w:p>
          <w:p w14:paraId="6DE93CF7" w14:textId="77777777" w:rsidR="0021103F" w:rsidRPr="0021103F" w:rsidRDefault="0021103F" w:rsidP="0021103F">
            <w:pPr>
              <w:autoSpaceDE w:val="0"/>
              <w:autoSpaceDN w:val="0"/>
              <w:adjustRightInd w:val="0"/>
              <w:spacing w:after="0"/>
              <w:rPr>
                <w:rFonts w:eastAsiaTheme="minorHAnsi" w:cstheme="minorHAnsi"/>
                <w:b/>
                <w:bCs/>
                <w:color w:val="000000"/>
                <w:sz w:val="20"/>
                <w:szCs w:val="20"/>
                <w:lang w:eastAsia="en-US"/>
              </w:rPr>
            </w:pPr>
            <w:r w:rsidRPr="0021103F">
              <w:rPr>
                <w:rFonts w:eastAsiaTheme="minorHAnsi" w:cstheme="minorHAnsi"/>
                <w:b/>
                <w:bCs/>
                <w:color w:val="000000"/>
                <w:sz w:val="20"/>
                <w:szCs w:val="20"/>
                <w:lang w:eastAsia="en-US"/>
              </w:rPr>
              <w:t>3. Güneş ve Enerji Akışı</w:t>
            </w:r>
          </w:p>
          <w:p w14:paraId="27D4CB24" w14:textId="77777777" w:rsidR="0021103F" w:rsidRPr="0021103F" w:rsidRDefault="0021103F" w:rsidP="0021103F">
            <w:pPr>
              <w:numPr>
                <w:ilvl w:val="0"/>
                <w:numId w:val="12"/>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Tanım:</w:t>
            </w:r>
            <w:r w:rsidRPr="0021103F">
              <w:rPr>
                <w:rFonts w:eastAsiaTheme="minorHAnsi" w:cstheme="minorHAnsi"/>
                <w:color w:val="000000"/>
                <w:sz w:val="20"/>
                <w:szCs w:val="20"/>
                <w:lang w:eastAsia="en-US"/>
              </w:rPr>
              <w:t xml:space="preserve"> Güneş, doğadaki en temel enerji kaynağıdır. Bitkiler fotosentez yoluyla Güneş'ten gelen enerjiyi alır ve bu enerjiyi kimyasal enerjiye çevirir. Fotosentez, ekosistemlerdeki enerji akışının temelini oluşturur. Bu süreç, diğer canlılar için de besin sağlar.</w:t>
            </w:r>
          </w:p>
          <w:p w14:paraId="2981DDD9" w14:textId="77777777" w:rsidR="0021103F" w:rsidRPr="0021103F" w:rsidRDefault="0021103F" w:rsidP="0021103F">
            <w:pPr>
              <w:numPr>
                <w:ilvl w:val="0"/>
                <w:numId w:val="12"/>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Fotosentez Aşamaları:</w:t>
            </w:r>
          </w:p>
          <w:p w14:paraId="7628A964" w14:textId="77777777" w:rsidR="0021103F" w:rsidRPr="0021103F" w:rsidRDefault="0021103F" w:rsidP="0021103F">
            <w:pPr>
              <w:numPr>
                <w:ilvl w:val="1"/>
                <w:numId w:val="12"/>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lastRenderedPageBreak/>
              <w:t>Güneş Enerjisinin Alınması:</w:t>
            </w:r>
            <w:r w:rsidRPr="0021103F">
              <w:rPr>
                <w:rFonts w:eastAsiaTheme="minorHAnsi" w:cstheme="minorHAnsi"/>
                <w:color w:val="000000"/>
                <w:sz w:val="20"/>
                <w:szCs w:val="20"/>
                <w:lang w:eastAsia="en-US"/>
              </w:rPr>
              <w:t xml:space="preserve"> Bitkiler, Güneş'ten gelen ışık enerjisini yapraklarındaki klorofil pigmentleri ile alır.</w:t>
            </w:r>
          </w:p>
          <w:p w14:paraId="10F7602F" w14:textId="77777777" w:rsidR="0021103F" w:rsidRPr="0021103F" w:rsidRDefault="0021103F" w:rsidP="0021103F">
            <w:pPr>
              <w:numPr>
                <w:ilvl w:val="1"/>
                <w:numId w:val="12"/>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Karbondioksitin Kullanımı:</w:t>
            </w:r>
            <w:r w:rsidRPr="0021103F">
              <w:rPr>
                <w:rFonts w:eastAsiaTheme="minorHAnsi" w:cstheme="minorHAnsi"/>
                <w:color w:val="000000"/>
                <w:sz w:val="20"/>
                <w:szCs w:val="20"/>
                <w:lang w:eastAsia="en-US"/>
              </w:rPr>
              <w:t xml:space="preserve"> Atmosferdeki karbondioksit, bitkilerin yapraklarına girer.</w:t>
            </w:r>
          </w:p>
          <w:p w14:paraId="7D31B27A" w14:textId="77777777" w:rsidR="0021103F" w:rsidRPr="0021103F" w:rsidRDefault="0021103F" w:rsidP="0021103F">
            <w:pPr>
              <w:numPr>
                <w:ilvl w:val="1"/>
                <w:numId w:val="12"/>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Şeker Üretimi:</w:t>
            </w:r>
            <w:r w:rsidRPr="0021103F">
              <w:rPr>
                <w:rFonts w:eastAsiaTheme="minorHAnsi" w:cstheme="minorHAnsi"/>
                <w:color w:val="000000"/>
                <w:sz w:val="20"/>
                <w:szCs w:val="20"/>
                <w:lang w:eastAsia="en-US"/>
              </w:rPr>
              <w:t xml:space="preserve"> Güneş enerjisi ve karbondioksit, bitkiler tarafından şeker ve oksijene dönüştürülür.</w:t>
            </w:r>
          </w:p>
          <w:p w14:paraId="7698F67E" w14:textId="77777777" w:rsidR="0021103F" w:rsidRPr="0021103F" w:rsidRDefault="0021103F" w:rsidP="0021103F">
            <w:pPr>
              <w:numPr>
                <w:ilvl w:val="1"/>
                <w:numId w:val="12"/>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Oksijenin Salınması:</w:t>
            </w:r>
            <w:r w:rsidRPr="0021103F">
              <w:rPr>
                <w:rFonts w:eastAsiaTheme="minorHAnsi" w:cstheme="minorHAnsi"/>
                <w:color w:val="000000"/>
                <w:sz w:val="20"/>
                <w:szCs w:val="20"/>
                <w:lang w:eastAsia="en-US"/>
              </w:rPr>
              <w:t xml:space="preserve"> Fotosentez sonucunda üretilen oksijen atmosfere bırakılır, bu oksijen diğer canlılar tarafından solunumda kullanılır.</w:t>
            </w:r>
          </w:p>
          <w:p w14:paraId="6535297F" w14:textId="77777777" w:rsidR="0021103F" w:rsidRPr="0021103F" w:rsidRDefault="0021103F" w:rsidP="0021103F">
            <w:pPr>
              <w:autoSpaceDE w:val="0"/>
              <w:autoSpaceDN w:val="0"/>
              <w:adjustRightInd w:val="0"/>
              <w:spacing w:after="0"/>
              <w:rPr>
                <w:rFonts w:eastAsiaTheme="minorHAnsi" w:cstheme="minorHAnsi"/>
                <w:b/>
                <w:bCs/>
                <w:color w:val="000000"/>
                <w:sz w:val="20"/>
                <w:szCs w:val="20"/>
                <w:lang w:eastAsia="en-US"/>
              </w:rPr>
            </w:pPr>
            <w:r w:rsidRPr="0021103F">
              <w:rPr>
                <w:rFonts w:eastAsiaTheme="minorHAnsi" w:cstheme="minorHAnsi"/>
                <w:b/>
                <w:bCs/>
                <w:color w:val="000000"/>
                <w:sz w:val="20"/>
                <w:szCs w:val="20"/>
                <w:lang w:eastAsia="en-US"/>
              </w:rPr>
              <w:t>4. Ekoloji Piramidi</w:t>
            </w:r>
          </w:p>
          <w:p w14:paraId="4385D25D" w14:textId="77777777" w:rsidR="0021103F" w:rsidRPr="0021103F" w:rsidRDefault="0021103F" w:rsidP="0021103F">
            <w:pPr>
              <w:numPr>
                <w:ilvl w:val="0"/>
                <w:numId w:val="13"/>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Tanım:</w:t>
            </w:r>
            <w:r w:rsidRPr="0021103F">
              <w:rPr>
                <w:rFonts w:eastAsiaTheme="minorHAnsi" w:cstheme="minorHAnsi"/>
                <w:color w:val="000000"/>
                <w:sz w:val="20"/>
                <w:szCs w:val="20"/>
                <w:lang w:eastAsia="en-US"/>
              </w:rPr>
              <w:t xml:space="preserve"> Ekoloji piramidi, bir ekosistemdeki enerji akışını ve madde döngüsünü temsil eder. Güneş enerjisi bitkiler tarafından alınır, bitkiler otçul hayvanlar tarafından yenir, otçullar ise etçiller tarafından tüketilir. Bu süreç, enerjinin ekosistem içinde nasıl aktarıldığını gösterir.</w:t>
            </w:r>
          </w:p>
          <w:p w14:paraId="7FE422D5" w14:textId="77777777" w:rsidR="0021103F" w:rsidRPr="0021103F" w:rsidRDefault="0021103F" w:rsidP="0021103F">
            <w:pPr>
              <w:numPr>
                <w:ilvl w:val="0"/>
                <w:numId w:val="13"/>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Aşamalar:</w:t>
            </w:r>
          </w:p>
          <w:p w14:paraId="6E19388B" w14:textId="77777777" w:rsidR="0021103F" w:rsidRPr="0021103F" w:rsidRDefault="0021103F" w:rsidP="0021103F">
            <w:pPr>
              <w:numPr>
                <w:ilvl w:val="1"/>
                <w:numId w:val="13"/>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Üreticiler:</w:t>
            </w:r>
            <w:r w:rsidRPr="0021103F">
              <w:rPr>
                <w:rFonts w:eastAsiaTheme="minorHAnsi" w:cstheme="minorHAnsi"/>
                <w:color w:val="000000"/>
                <w:sz w:val="20"/>
                <w:szCs w:val="20"/>
                <w:lang w:eastAsia="en-US"/>
              </w:rPr>
              <w:t xml:space="preserve"> Bitkiler, fotosentez yaparak Güneş enerjisini kimyasal enerjiye dönüştürür.</w:t>
            </w:r>
          </w:p>
          <w:p w14:paraId="589B0D61" w14:textId="77777777" w:rsidR="0021103F" w:rsidRPr="0021103F" w:rsidRDefault="0021103F" w:rsidP="0021103F">
            <w:pPr>
              <w:numPr>
                <w:ilvl w:val="1"/>
                <w:numId w:val="13"/>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Birincil Tüketiciler:</w:t>
            </w:r>
            <w:r w:rsidRPr="0021103F">
              <w:rPr>
                <w:rFonts w:eastAsiaTheme="minorHAnsi" w:cstheme="minorHAnsi"/>
                <w:color w:val="000000"/>
                <w:sz w:val="20"/>
                <w:szCs w:val="20"/>
                <w:lang w:eastAsia="en-US"/>
              </w:rPr>
              <w:t xml:space="preserve"> Otçul hayvanlar, bitkileri tüketerek enerjiyi alır.</w:t>
            </w:r>
          </w:p>
          <w:p w14:paraId="4F5D16D5" w14:textId="77777777" w:rsidR="0021103F" w:rsidRPr="0021103F" w:rsidRDefault="0021103F" w:rsidP="0021103F">
            <w:pPr>
              <w:numPr>
                <w:ilvl w:val="1"/>
                <w:numId w:val="13"/>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İkincil ve Üçüncül Tüketiciler:</w:t>
            </w:r>
            <w:r w:rsidRPr="0021103F">
              <w:rPr>
                <w:rFonts w:eastAsiaTheme="minorHAnsi" w:cstheme="minorHAnsi"/>
                <w:color w:val="000000"/>
                <w:sz w:val="20"/>
                <w:szCs w:val="20"/>
                <w:lang w:eastAsia="en-US"/>
              </w:rPr>
              <w:t xml:space="preserve"> Etçil hayvanlar, otçulları tüketerek enerjiyi besin zinciri içinde aktarır.</w:t>
            </w:r>
          </w:p>
          <w:p w14:paraId="6EC03117" w14:textId="2E377888" w:rsidR="00846628" w:rsidRPr="008C493C" w:rsidRDefault="0021103F" w:rsidP="00846628">
            <w:pPr>
              <w:numPr>
                <w:ilvl w:val="1"/>
                <w:numId w:val="13"/>
              </w:numPr>
              <w:autoSpaceDE w:val="0"/>
              <w:autoSpaceDN w:val="0"/>
              <w:adjustRightInd w:val="0"/>
              <w:spacing w:after="0"/>
              <w:rPr>
                <w:rFonts w:eastAsiaTheme="minorHAnsi" w:cstheme="minorHAnsi"/>
                <w:color w:val="000000"/>
                <w:sz w:val="20"/>
                <w:szCs w:val="20"/>
                <w:lang w:eastAsia="en-US"/>
              </w:rPr>
            </w:pPr>
            <w:r w:rsidRPr="0021103F">
              <w:rPr>
                <w:rFonts w:eastAsiaTheme="minorHAnsi" w:cstheme="minorHAnsi"/>
                <w:b/>
                <w:bCs/>
                <w:color w:val="000000"/>
                <w:sz w:val="20"/>
                <w:szCs w:val="20"/>
                <w:lang w:eastAsia="en-US"/>
              </w:rPr>
              <w:t>Ayrıştırıcılar:</w:t>
            </w:r>
            <w:r w:rsidRPr="0021103F">
              <w:rPr>
                <w:rFonts w:eastAsiaTheme="minorHAnsi" w:cstheme="minorHAnsi"/>
                <w:color w:val="000000"/>
                <w:sz w:val="20"/>
                <w:szCs w:val="20"/>
                <w:lang w:eastAsia="en-US"/>
              </w:rPr>
              <w:t xml:space="preserve"> Bitki ve hayvanlar öldüğünde, ayrıştırıcılar bu organizmaları parçalar ve besin döngüsü tamamlanır.</w:t>
            </w:r>
          </w:p>
        </w:tc>
      </w:tr>
    </w:tbl>
    <w:p w14:paraId="494EE05E" w14:textId="77777777" w:rsidR="009F6C5A" w:rsidRPr="008C493C" w:rsidRDefault="009F6C5A" w:rsidP="001021E0">
      <w:pPr>
        <w:spacing w:after="0"/>
        <w:rPr>
          <w:rFonts w:cstheme="minorHAnsi"/>
          <w:b/>
          <w:color w:val="000000" w:themeColor="text1"/>
          <w:sz w:val="20"/>
          <w:szCs w:val="20"/>
        </w:rPr>
      </w:pPr>
      <w:r w:rsidRPr="008C493C">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AB4B3A" w:rsidRPr="008C493C" w14:paraId="37523BF3" w14:textId="77777777" w:rsidTr="00FB20E3">
        <w:trPr>
          <w:trHeight w:val="1376"/>
          <w:jc w:val="center"/>
        </w:trPr>
        <w:tc>
          <w:tcPr>
            <w:tcW w:w="1980" w:type="dxa"/>
            <w:vAlign w:val="center"/>
          </w:tcPr>
          <w:p w14:paraId="7202590D" w14:textId="77777777" w:rsidR="009F6C5A" w:rsidRPr="008C493C" w:rsidRDefault="009F6C5A" w:rsidP="001021E0">
            <w:pPr>
              <w:spacing w:after="0"/>
              <w:jc w:val="center"/>
              <w:rPr>
                <w:rFonts w:cstheme="minorHAnsi"/>
                <w:b/>
                <w:color w:val="000000" w:themeColor="text1"/>
                <w:sz w:val="20"/>
                <w:szCs w:val="20"/>
              </w:rPr>
            </w:pPr>
            <w:r w:rsidRPr="008C493C">
              <w:rPr>
                <w:rFonts w:cstheme="minorHAnsi"/>
                <w:b/>
                <w:color w:val="000000" w:themeColor="text1"/>
                <w:sz w:val="20"/>
                <w:szCs w:val="20"/>
              </w:rPr>
              <w:t>Ölçme ve Değerlendirme:</w:t>
            </w:r>
          </w:p>
        </w:tc>
        <w:tc>
          <w:tcPr>
            <w:tcW w:w="8476" w:type="dxa"/>
          </w:tcPr>
          <w:p w14:paraId="16C674A6" w14:textId="4C5F3B87" w:rsidR="00D23804" w:rsidRPr="008C493C" w:rsidRDefault="009F6C5A" w:rsidP="001021E0">
            <w:pPr>
              <w:spacing w:after="0"/>
              <w:rPr>
                <w:rFonts w:cstheme="minorHAnsi"/>
                <w:color w:val="000000" w:themeColor="text1"/>
                <w:sz w:val="20"/>
                <w:szCs w:val="20"/>
              </w:rPr>
            </w:pPr>
            <w:r w:rsidRPr="008C493C">
              <w:rPr>
                <w:rFonts w:cstheme="minorHAnsi"/>
                <w:color w:val="000000" w:themeColor="text1"/>
                <w:sz w:val="20"/>
                <w:szCs w:val="20"/>
              </w:rPr>
              <w:t>*</w:t>
            </w:r>
            <w:r w:rsidR="00D23804" w:rsidRPr="008C493C">
              <w:rPr>
                <w:rFonts w:cstheme="minorHAnsi"/>
                <w:color w:val="000000" w:themeColor="text1"/>
                <w:sz w:val="20"/>
                <w:szCs w:val="20"/>
              </w:rPr>
              <w:t xml:space="preserve"> Öğrencilerin gözlem yetenekleri, katılımı ve tartışma sırasındaki aktiflikleri göz önüne alarak ders değerlendir</w:t>
            </w:r>
            <w:r w:rsidR="001173F5" w:rsidRPr="008C493C">
              <w:rPr>
                <w:rFonts w:cstheme="minorHAnsi"/>
                <w:color w:val="000000" w:themeColor="text1"/>
                <w:sz w:val="20"/>
                <w:szCs w:val="20"/>
              </w:rPr>
              <w:t>ilecektir.</w:t>
            </w:r>
          </w:p>
          <w:p w14:paraId="5F1F3EEF" w14:textId="572ED63B" w:rsidR="009F6C5A" w:rsidRPr="008C493C" w:rsidRDefault="001173F5" w:rsidP="001021E0">
            <w:pPr>
              <w:spacing w:after="0"/>
              <w:rPr>
                <w:rFonts w:cstheme="minorHAnsi"/>
                <w:color w:val="000000" w:themeColor="text1"/>
                <w:sz w:val="20"/>
                <w:szCs w:val="20"/>
              </w:rPr>
            </w:pPr>
            <w:r w:rsidRPr="008C493C">
              <w:rPr>
                <w:rFonts w:cstheme="minorHAnsi"/>
                <w:color w:val="000000" w:themeColor="text1"/>
                <w:sz w:val="20"/>
                <w:szCs w:val="20"/>
              </w:rPr>
              <w:t xml:space="preserve">* </w:t>
            </w:r>
            <w:r w:rsidR="009F6C5A" w:rsidRPr="008C493C">
              <w:rPr>
                <w:rFonts w:cstheme="minorHAnsi"/>
                <w:color w:val="000000" w:themeColor="text1"/>
                <w:sz w:val="20"/>
                <w:szCs w:val="20"/>
              </w:rPr>
              <w:t>Boşluk dolduralım</w:t>
            </w:r>
          </w:p>
          <w:p w14:paraId="7EF58E1C" w14:textId="77777777" w:rsidR="009D0C20" w:rsidRPr="008C493C" w:rsidRDefault="009F6C5A" w:rsidP="008C1B48">
            <w:pPr>
              <w:spacing w:after="0"/>
              <w:rPr>
                <w:rFonts w:cstheme="minorHAnsi"/>
                <w:sz w:val="20"/>
                <w:szCs w:val="20"/>
              </w:rPr>
            </w:pPr>
            <w:r w:rsidRPr="008C493C">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6A330DD2" w:rsidR="008C1B48" w:rsidRPr="008C493C" w:rsidRDefault="005E3EB4" w:rsidP="008C1B48">
            <w:pPr>
              <w:spacing w:after="0"/>
              <w:rPr>
                <w:rFonts w:cstheme="minorHAnsi"/>
                <w:color w:val="000000" w:themeColor="text1"/>
                <w:sz w:val="20"/>
                <w:szCs w:val="20"/>
              </w:rPr>
            </w:pPr>
            <w:r w:rsidRPr="008C493C">
              <w:rPr>
                <w:rFonts w:cstheme="minorHAnsi"/>
                <w:color w:val="000000" w:themeColor="text1"/>
                <w:sz w:val="20"/>
                <w:szCs w:val="20"/>
              </w:rPr>
              <w:t>*</w:t>
            </w:r>
            <w:r w:rsidRPr="008C493C">
              <w:rPr>
                <w:rFonts w:cstheme="minorHAnsi"/>
                <w:sz w:val="20"/>
                <w:szCs w:val="20"/>
              </w:rPr>
              <w:t>Su döngüsü, fotosentez gibi temel madde döngüleri ve enerji akışları üzerine bir proje hazırlamalarını istenebilir. Proje sırasında, madde döngülerinin ve enerji akışının sürdürülebilirliği nasıl sağladığına dair çıkarımlarda bulunmalarını beklenebilir. Projelerini sınıfta tartışarak sunmaları istenebilir.</w:t>
            </w:r>
          </w:p>
        </w:tc>
      </w:tr>
    </w:tbl>
    <w:p w14:paraId="68D29CC9" w14:textId="77777777" w:rsidR="009F6C5A" w:rsidRPr="008C493C" w:rsidRDefault="009F6C5A" w:rsidP="001021E0">
      <w:pPr>
        <w:spacing w:after="0"/>
        <w:rPr>
          <w:rFonts w:cstheme="minorHAnsi"/>
          <w:b/>
          <w:color w:val="000000" w:themeColor="text1"/>
          <w:sz w:val="20"/>
          <w:szCs w:val="20"/>
        </w:rPr>
      </w:pPr>
      <w:r w:rsidRPr="008C493C">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AB4B3A" w:rsidRPr="008C493C" w14:paraId="311ECED6" w14:textId="77777777" w:rsidTr="007D3336">
        <w:trPr>
          <w:trHeight w:val="751"/>
          <w:jc w:val="center"/>
        </w:trPr>
        <w:tc>
          <w:tcPr>
            <w:tcW w:w="1838" w:type="dxa"/>
            <w:vAlign w:val="center"/>
          </w:tcPr>
          <w:p w14:paraId="72D5BE1B" w14:textId="77777777" w:rsidR="009F6C5A" w:rsidRPr="008C493C" w:rsidRDefault="009F6C5A" w:rsidP="001021E0">
            <w:pPr>
              <w:spacing w:after="0"/>
              <w:jc w:val="right"/>
              <w:rPr>
                <w:rFonts w:cstheme="minorHAnsi"/>
                <w:b/>
                <w:color w:val="000000" w:themeColor="text1"/>
                <w:sz w:val="20"/>
                <w:szCs w:val="20"/>
              </w:rPr>
            </w:pPr>
            <w:r w:rsidRPr="008C493C">
              <w:rPr>
                <w:rFonts w:cstheme="minorHAnsi"/>
                <w:b/>
                <w:color w:val="000000" w:themeColor="text1"/>
                <w:sz w:val="20"/>
                <w:szCs w:val="20"/>
              </w:rPr>
              <w:t>Dersin Diğer Derslerle İlişkisi:</w:t>
            </w:r>
          </w:p>
        </w:tc>
        <w:tc>
          <w:tcPr>
            <w:tcW w:w="8652" w:type="dxa"/>
          </w:tcPr>
          <w:p w14:paraId="694CACC8" w14:textId="77777777" w:rsidR="00744789" w:rsidRPr="00744789" w:rsidRDefault="00744789" w:rsidP="00744789">
            <w:pPr>
              <w:spacing w:after="0"/>
              <w:rPr>
                <w:rFonts w:cstheme="minorHAnsi"/>
                <w:b/>
                <w:bCs/>
                <w:color w:val="000000" w:themeColor="text1"/>
                <w:sz w:val="20"/>
                <w:szCs w:val="20"/>
              </w:rPr>
            </w:pPr>
            <w:r w:rsidRPr="00744789">
              <w:rPr>
                <w:rFonts w:cstheme="minorHAnsi"/>
                <w:b/>
                <w:bCs/>
                <w:color w:val="000000" w:themeColor="text1"/>
                <w:sz w:val="20"/>
                <w:szCs w:val="20"/>
              </w:rPr>
              <w:t>1. Fen Bilimleri</w:t>
            </w:r>
          </w:p>
          <w:p w14:paraId="3D8D6FD7" w14:textId="77777777" w:rsidR="00744789" w:rsidRPr="00744789" w:rsidRDefault="00744789" w:rsidP="00744789">
            <w:pPr>
              <w:numPr>
                <w:ilvl w:val="0"/>
                <w:numId w:val="14"/>
              </w:numPr>
              <w:spacing w:after="0"/>
              <w:rPr>
                <w:rFonts w:cstheme="minorHAnsi"/>
                <w:color w:val="000000" w:themeColor="text1"/>
                <w:sz w:val="20"/>
                <w:szCs w:val="20"/>
              </w:rPr>
            </w:pPr>
            <w:r w:rsidRPr="00744789">
              <w:rPr>
                <w:rFonts w:cstheme="minorHAnsi"/>
                <w:b/>
                <w:bCs/>
                <w:color w:val="000000" w:themeColor="text1"/>
                <w:sz w:val="20"/>
                <w:szCs w:val="20"/>
              </w:rPr>
              <w:t>Ekosistemler ve Madde Döngüsü:</w:t>
            </w:r>
            <w:r w:rsidRPr="00744789">
              <w:rPr>
                <w:rFonts w:cstheme="minorHAnsi"/>
                <w:color w:val="000000" w:themeColor="text1"/>
                <w:sz w:val="20"/>
                <w:szCs w:val="20"/>
              </w:rPr>
              <w:t xml:space="preserve"> Madde döngüleri (su, karbon, azot) ve enerji akışı, Fen Bilimleri dersindeki ekosistem, besin zinciri ve çevre konularıyla doğrudan ilişkilidir. Öğrenciler, enerji akışının nasıl gerçekleştiğini ve doğadaki canlıların birbirlerine olan bağlılığını Fen Bilimleri dersinde öğrenirler.</w:t>
            </w:r>
          </w:p>
          <w:p w14:paraId="76085641" w14:textId="77777777" w:rsidR="00744789" w:rsidRPr="00744789" w:rsidRDefault="00744789" w:rsidP="00744789">
            <w:pPr>
              <w:numPr>
                <w:ilvl w:val="0"/>
                <w:numId w:val="14"/>
              </w:numPr>
              <w:spacing w:after="0"/>
              <w:rPr>
                <w:rFonts w:cstheme="minorHAnsi"/>
                <w:color w:val="000000" w:themeColor="text1"/>
                <w:sz w:val="20"/>
                <w:szCs w:val="20"/>
              </w:rPr>
            </w:pPr>
            <w:r w:rsidRPr="00744789">
              <w:rPr>
                <w:rFonts w:cstheme="minorHAnsi"/>
                <w:b/>
                <w:bCs/>
                <w:color w:val="000000" w:themeColor="text1"/>
                <w:sz w:val="20"/>
                <w:szCs w:val="20"/>
              </w:rPr>
              <w:t>Fotosentez ve Solunum:</w:t>
            </w:r>
            <w:r w:rsidRPr="00744789">
              <w:rPr>
                <w:rFonts w:cstheme="minorHAnsi"/>
                <w:color w:val="000000" w:themeColor="text1"/>
                <w:sz w:val="20"/>
                <w:szCs w:val="20"/>
              </w:rPr>
              <w:t xml:space="preserve"> Bitkilerin fotosentez yoluyla enerji üretmesi ve bu enerjinin ekosistem içinde nasıl yayıldığı Fen Bilimleri dersinin enerji dönüşümleri konusuyla ilişkilidir.</w:t>
            </w:r>
          </w:p>
          <w:p w14:paraId="38E202EF" w14:textId="77777777" w:rsidR="00744789" w:rsidRPr="00744789" w:rsidRDefault="00744789" w:rsidP="00744789">
            <w:pPr>
              <w:spacing w:after="0"/>
              <w:rPr>
                <w:rFonts w:cstheme="minorHAnsi"/>
                <w:b/>
                <w:bCs/>
                <w:color w:val="000000" w:themeColor="text1"/>
                <w:sz w:val="20"/>
                <w:szCs w:val="20"/>
              </w:rPr>
            </w:pPr>
            <w:r w:rsidRPr="00744789">
              <w:rPr>
                <w:rFonts w:cstheme="minorHAnsi"/>
                <w:b/>
                <w:bCs/>
                <w:color w:val="000000" w:themeColor="text1"/>
                <w:sz w:val="20"/>
                <w:szCs w:val="20"/>
              </w:rPr>
              <w:t>2. Sosyal Bilgiler</w:t>
            </w:r>
          </w:p>
          <w:p w14:paraId="51976676" w14:textId="77777777" w:rsidR="00744789" w:rsidRPr="00744789" w:rsidRDefault="00744789" w:rsidP="00744789">
            <w:pPr>
              <w:numPr>
                <w:ilvl w:val="0"/>
                <w:numId w:val="15"/>
              </w:numPr>
              <w:spacing w:after="0"/>
              <w:rPr>
                <w:rFonts w:cstheme="minorHAnsi"/>
                <w:color w:val="000000" w:themeColor="text1"/>
                <w:sz w:val="20"/>
                <w:szCs w:val="20"/>
              </w:rPr>
            </w:pPr>
            <w:r w:rsidRPr="00744789">
              <w:rPr>
                <w:rFonts w:cstheme="minorHAnsi"/>
                <w:b/>
                <w:bCs/>
                <w:color w:val="000000" w:themeColor="text1"/>
                <w:sz w:val="20"/>
                <w:szCs w:val="20"/>
              </w:rPr>
              <w:t>Çevre Bilinci ve Doğal Kaynakların Korunması:</w:t>
            </w:r>
            <w:r w:rsidRPr="00744789">
              <w:rPr>
                <w:rFonts w:cstheme="minorHAnsi"/>
                <w:color w:val="000000" w:themeColor="text1"/>
                <w:sz w:val="20"/>
                <w:szCs w:val="20"/>
              </w:rPr>
              <w:t xml:space="preserve"> Sosyal Bilgiler dersinde, doğal kaynakların korunması ve sürdürülebilir kullanımının toplumlar üzerindeki etkisi tartışılabilir. Doğal kaynakların tüketimi, çevre kirliliği ve bu kaynakların sürdürülebilir şekilde kullanılması konuları Sosyal Bilgiler ile ilişkilendirilebilir.</w:t>
            </w:r>
          </w:p>
          <w:p w14:paraId="38429C54" w14:textId="77777777" w:rsidR="00744789" w:rsidRPr="00744789" w:rsidRDefault="00744789" w:rsidP="00744789">
            <w:pPr>
              <w:numPr>
                <w:ilvl w:val="0"/>
                <w:numId w:val="15"/>
              </w:numPr>
              <w:spacing w:after="0"/>
              <w:rPr>
                <w:rFonts w:cstheme="minorHAnsi"/>
                <w:color w:val="000000" w:themeColor="text1"/>
                <w:sz w:val="20"/>
                <w:szCs w:val="20"/>
              </w:rPr>
            </w:pPr>
            <w:r w:rsidRPr="00744789">
              <w:rPr>
                <w:rFonts w:cstheme="minorHAnsi"/>
                <w:b/>
                <w:bCs/>
                <w:color w:val="000000" w:themeColor="text1"/>
                <w:sz w:val="20"/>
                <w:szCs w:val="20"/>
              </w:rPr>
              <w:t>İnsan ve Doğa İlişkisi:</w:t>
            </w:r>
            <w:r w:rsidRPr="00744789">
              <w:rPr>
                <w:rFonts w:cstheme="minorHAnsi"/>
                <w:color w:val="000000" w:themeColor="text1"/>
                <w:sz w:val="20"/>
                <w:szCs w:val="20"/>
              </w:rPr>
              <w:t xml:space="preserve"> İnsanların doğal kaynakları nasıl kullandığı, geçmişteki medeniyetlerin doğa ile ilişkisi ve bu kaynakların yanlış kullanımının toplumlar üzerindeki olumsuz etkileri (örneğin, tarım toplumlarının su kaynaklarını nasıl kullandığı) Sosyal Bilgiler dersi ile işlenebilir.</w:t>
            </w:r>
          </w:p>
          <w:p w14:paraId="6E7405B9" w14:textId="77777777" w:rsidR="00744789" w:rsidRPr="00744789" w:rsidRDefault="00744789" w:rsidP="00744789">
            <w:pPr>
              <w:spacing w:after="0"/>
              <w:rPr>
                <w:rFonts w:cstheme="minorHAnsi"/>
                <w:b/>
                <w:bCs/>
                <w:color w:val="000000" w:themeColor="text1"/>
                <w:sz w:val="20"/>
                <w:szCs w:val="20"/>
              </w:rPr>
            </w:pPr>
            <w:r w:rsidRPr="00744789">
              <w:rPr>
                <w:rFonts w:cstheme="minorHAnsi"/>
                <w:b/>
                <w:bCs/>
                <w:color w:val="000000" w:themeColor="text1"/>
                <w:sz w:val="20"/>
                <w:szCs w:val="20"/>
              </w:rPr>
              <w:t>3. Matematik</w:t>
            </w:r>
          </w:p>
          <w:p w14:paraId="740C87C9" w14:textId="77777777" w:rsidR="00744789" w:rsidRPr="00744789" w:rsidRDefault="00744789" w:rsidP="00744789">
            <w:pPr>
              <w:numPr>
                <w:ilvl w:val="0"/>
                <w:numId w:val="16"/>
              </w:numPr>
              <w:spacing w:after="0"/>
              <w:rPr>
                <w:rFonts w:cstheme="minorHAnsi"/>
                <w:color w:val="000000" w:themeColor="text1"/>
                <w:sz w:val="20"/>
                <w:szCs w:val="20"/>
              </w:rPr>
            </w:pPr>
            <w:r w:rsidRPr="00744789">
              <w:rPr>
                <w:rFonts w:cstheme="minorHAnsi"/>
                <w:b/>
                <w:bCs/>
                <w:color w:val="000000" w:themeColor="text1"/>
                <w:sz w:val="20"/>
                <w:szCs w:val="20"/>
              </w:rPr>
              <w:t>Veri Analizi ve Grafik Çizimi:</w:t>
            </w:r>
            <w:r w:rsidRPr="00744789">
              <w:rPr>
                <w:rFonts w:cstheme="minorHAnsi"/>
                <w:color w:val="000000" w:themeColor="text1"/>
                <w:sz w:val="20"/>
                <w:szCs w:val="20"/>
              </w:rPr>
              <w:t xml:space="preserve"> Madde döngüleri ve enerji akışı hakkında topladıkları verileri, grafiklerle ifade etme ve yorumlama Matematik dersinde veri analizi konularıyla ilişkilendirilebilir. Öğrenciler, su döngüsü ile ilgili verileri grafiklerle sunabilir.</w:t>
            </w:r>
          </w:p>
          <w:p w14:paraId="1FC21458" w14:textId="77777777" w:rsidR="00744789" w:rsidRPr="00744789" w:rsidRDefault="00744789" w:rsidP="00744789">
            <w:pPr>
              <w:numPr>
                <w:ilvl w:val="0"/>
                <w:numId w:val="16"/>
              </w:numPr>
              <w:spacing w:after="0"/>
              <w:rPr>
                <w:rFonts w:cstheme="minorHAnsi"/>
                <w:color w:val="000000" w:themeColor="text1"/>
                <w:sz w:val="20"/>
                <w:szCs w:val="20"/>
              </w:rPr>
            </w:pPr>
            <w:r w:rsidRPr="00744789">
              <w:rPr>
                <w:rFonts w:cstheme="minorHAnsi"/>
                <w:b/>
                <w:bCs/>
                <w:color w:val="000000" w:themeColor="text1"/>
                <w:sz w:val="20"/>
                <w:szCs w:val="20"/>
              </w:rPr>
              <w:lastRenderedPageBreak/>
              <w:t>Oranlar ve Yüzdeler:</w:t>
            </w:r>
            <w:r w:rsidRPr="00744789">
              <w:rPr>
                <w:rFonts w:cstheme="minorHAnsi"/>
                <w:color w:val="000000" w:themeColor="text1"/>
                <w:sz w:val="20"/>
                <w:szCs w:val="20"/>
              </w:rPr>
              <w:t xml:space="preserve"> Ekosistemlerdeki enerji akışında kaybolan enerjiyi hesaplamak, yüzdeler ve oranlarla ilişkilendirilebilir. Örneğin, ekoloji piramidindeki enerji kayıplarını yüzdelerle hesaplayabilirler.</w:t>
            </w:r>
          </w:p>
          <w:p w14:paraId="73934437" w14:textId="77777777" w:rsidR="00744789" w:rsidRPr="00744789" w:rsidRDefault="00744789" w:rsidP="00744789">
            <w:pPr>
              <w:spacing w:after="0"/>
              <w:rPr>
                <w:rFonts w:cstheme="minorHAnsi"/>
                <w:b/>
                <w:bCs/>
                <w:color w:val="000000" w:themeColor="text1"/>
                <w:sz w:val="20"/>
                <w:szCs w:val="20"/>
              </w:rPr>
            </w:pPr>
            <w:r w:rsidRPr="00744789">
              <w:rPr>
                <w:rFonts w:cstheme="minorHAnsi"/>
                <w:b/>
                <w:bCs/>
                <w:color w:val="000000" w:themeColor="text1"/>
                <w:sz w:val="20"/>
                <w:szCs w:val="20"/>
              </w:rPr>
              <w:t>4. Türkçe</w:t>
            </w:r>
          </w:p>
          <w:p w14:paraId="73ACE06C" w14:textId="77777777" w:rsidR="00744789" w:rsidRPr="00744789" w:rsidRDefault="00744789" w:rsidP="00744789">
            <w:pPr>
              <w:numPr>
                <w:ilvl w:val="0"/>
                <w:numId w:val="17"/>
              </w:numPr>
              <w:spacing w:after="0"/>
              <w:rPr>
                <w:rFonts w:cstheme="minorHAnsi"/>
                <w:color w:val="000000" w:themeColor="text1"/>
                <w:sz w:val="20"/>
                <w:szCs w:val="20"/>
              </w:rPr>
            </w:pPr>
            <w:r w:rsidRPr="00744789">
              <w:rPr>
                <w:rFonts w:cstheme="minorHAnsi"/>
                <w:b/>
                <w:bCs/>
                <w:color w:val="000000" w:themeColor="text1"/>
                <w:sz w:val="20"/>
                <w:szCs w:val="20"/>
              </w:rPr>
              <w:t>Araştırma ve Sunum:</w:t>
            </w:r>
            <w:r w:rsidRPr="00744789">
              <w:rPr>
                <w:rFonts w:cstheme="minorHAnsi"/>
                <w:color w:val="000000" w:themeColor="text1"/>
                <w:sz w:val="20"/>
                <w:szCs w:val="20"/>
              </w:rPr>
              <w:t xml:space="preserve"> Doğal kaynaklar, madde döngüleri ve enerji akışı hakkında yapılan araştırmalar, Türkçe dersinde yazılı ve sözlü anlatım becerileri ile ilişkilendirilebilir. Öğrenciler araştırmalarını raporlar ya da sunumlar şeklinde ifade edebilir.</w:t>
            </w:r>
          </w:p>
          <w:p w14:paraId="4A2A858C" w14:textId="77777777" w:rsidR="00744789" w:rsidRPr="00744789" w:rsidRDefault="00744789" w:rsidP="00744789">
            <w:pPr>
              <w:numPr>
                <w:ilvl w:val="0"/>
                <w:numId w:val="17"/>
              </w:numPr>
              <w:spacing w:after="0"/>
              <w:rPr>
                <w:rFonts w:cstheme="minorHAnsi"/>
                <w:color w:val="000000" w:themeColor="text1"/>
                <w:sz w:val="20"/>
                <w:szCs w:val="20"/>
              </w:rPr>
            </w:pPr>
            <w:r w:rsidRPr="00744789">
              <w:rPr>
                <w:rFonts w:cstheme="minorHAnsi"/>
                <w:b/>
                <w:bCs/>
                <w:color w:val="000000" w:themeColor="text1"/>
                <w:sz w:val="20"/>
                <w:szCs w:val="20"/>
              </w:rPr>
              <w:t>Metin Yazma:</w:t>
            </w:r>
            <w:r w:rsidRPr="00744789">
              <w:rPr>
                <w:rFonts w:cstheme="minorHAnsi"/>
                <w:color w:val="000000" w:themeColor="text1"/>
                <w:sz w:val="20"/>
                <w:szCs w:val="20"/>
              </w:rPr>
              <w:t xml:space="preserve"> Öğrenciler, madde döngüsü veya enerji akışının ekosistemler üzerindeki önemi hakkında yazılar yazabilir ve düşüncelerini organize edebilirler.</w:t>
            </w:r>
          </w:p>
          <w:p w14:paraId="5C521E81" w14:textId="77777777" w:rsidR="00744789" w:rsidRPr="00744789" w:rsidRDefault="00744789" w:rsidP="00744789">
            <w:pPr>
              <w:spacing w:after="0"/>
              <w:rPr>
                <w:rFonts w:cstheme="minorHAnsi"/>
                <w:b/>
                <w:bCs/>
                <w:color w:val="000000" w:themeColor="text1"/>
                <w:sz w:val="20"/>
                <w:szCs w:val="20"/>
              </w:rPr>
            </w:pPr>
            <w:r w:rsidRPr="00744789">
              <w:rPr>
                <w:rFonts w:cstheme="minorHAnsi"/>
                <w:b/>
                <w:bCs/>
                <w:color w:val="000000" w:themeColor="text1"/>
                <w:sz w:val="20"/>
                <w:szCs w:val="20"/>
              </w:rPr>
              <w:t>5. Beden Eğitimi ve Spor</w:t>
            </w:r>
          </w:p>
          <w:p w14:paraId="5569221D" w14:textId="77777777" w:rsidR="00744789" w:rsidRPr="00744789" w:rsidRDefault="00744789" w:rsidP="00744789">
            <w:pPr>
              <w:numPr>
                <w:ilvl w:val="0"/>
                <w:numId w:val="18"/>
              </w:numPr>
              <w:spacing w:after="0"/>
              <w:rPr>
                <w:rFonts w:cstheme="minorHAnsi"/>
                <w:color w:val="000000" w:themeColor="text1"/>
                <w:sz w:val="20"/>
                <w:szCs w:val="20"/>
              </w:rPr>
            </w:pPr>
            <w:r w:rsidRPr="00744789">
              <w:rPr>
                <w:rFonts w:cstheme="minorHAnsi"/>
                <w:b/>
                <w:bCs/>
                <w:color w:val="000000" w:themeColor="text1"/>
                <w:sz w:val="20"/>
                <w:szCs w:val="20"/>
              </w:rPr>
              <w:t>Enerji Kullanımı ve Fiziksel Aktivite:</w:t>
            </w:r>
            <w:r w:rsidRPr="00744789">
              <w:rPr>
                <w:rFonts w:cstheme="minorHAnsi"/>
                <w:color w:val="000000" w:themeColor="text1"/>
                <w:sz w:val="20"/>
                <w:szCs w:val="20"/>
              </w:rPr>
              <w:t xml:space="preserve"> İnsan vücudu da bir enerji sistemi olduğundan, besinlerden aldıkları enerjinin nasıl kullanıldığı Beden Eğitimi dersindeki fiziksel aktivitelerle ilişkilendirilebilir. Gıdaların enerjiye dönüşmesi ve bu enerjinin fiziksel aktivitelerde nasıl harcandığı üzerinde durulabilir.</w:t>
            </w:r>
          </w:p>
          <w:p w14:paraId="0CEB1204" w14:textId="770109DA" w:rsidR="009F6C5A" w:rsidRPr="008C493C" w:rsidRDefault="00744789" w:rsidP="001021E0">
            <w:pPr>
              <w:numPr>
                <w:ilvl w:val="0"/>
                <w:numId w:val="18"/>
              </w:numPr>
              <w:spacing w:after="0"/>
              <w:rPr>
                <w:rFonts w:cstheme="minorHAnsi"/>
                <w:color w:val="000000" w:themeColor="text1"/>
                <w:sz w:val="20"/>
                <w:szCs w:val="20"/>
              </w:rPr>
            </w:pPr>
            <w:r w:rsidRPr="00744789">
              <w:rPr>
                <w:rFonts w:cstheme="minorHAnsi"/>
                <w:b/>
                <w:bCs/>
                <w:color w:val="000000" w:themeColor="text1"/>
                <w:sz w:val="20"/>
                <w:szCs w:val="20"/>
              </w:rPr>
              <w:t>Doğada Spor:</w:t>
            </w:r>
            <w:r w:rsidRPr="00744789">
              <w:rPr>
                <w:rFonts w:cstheme="minorHAnsi"/>
                <w:color w:val="000000" w:themeColor="text1"/>
                <w:sz w:val="20"/>
                <w:szCs w:val="20"/>
              </w:rPr>
              <w:t xml:space="preserve"> Doğa yürüyüşleri gibi aktiviteler sırasında doğal kaynakları yerinde gözlemleme, ekosistemler ve madde döngülerini fark etme </w:t>
            </w:r>
            <w:proofErr w:type="gramStart"/>
            <w:r w:rsidRPr="00744789">
              <w:rPr>
                <w:rFonts w:cstheme="minorHAnsi"/>
                <w:color w:val="000000" w:themeColor="text1"/>
                <w:sz w:val="20"/>
                <w:szCs w:val="20"/>
              </w:rPr>
              <w:t>imkanı</w:t>
            </w:r>
            <w:proofErr w:type="gramEnd"/>
            <w:r w:rsidRPr="00744789">
              <w:rPr>
                <w:rFonts w:cstheme="minorHAnsi"/>
                <w:color w:val="000000" w:themeColor="text1"/>
                <w:sz w:val="20"/>
                <w:szCs w:val="20"/>
              </w:rPr>
              <w:t xml:space="preserve"> sağlanabilir.</w:t>
            </w:r>
          </w:p>
        </w:tc>
      </w:tr>
    </w:tbl>
    <w:p w14:paraId="05F1C81B" w14:textId="77777777" w:rsidR="009F6C5A" w:rsidRPr="008C493C" w:rsidRDefault="009F6C5A" w:rsidP="001021E0">
      <w:pPr>
        <w:spacing w:after="0"/>
        <w:rPr>
          <w:rFonts w:cstheme="minorHAnsi"/>
          <w:b/>
          <w:color w:val="000000" w:themeColor="text1"/>
          <w:sz w:val="20"/>
          <w:szCs w:val="20"/>
        </w:rPr>
      </w:pPr>
      <w:r w:rsidRPr="008C493C">
        <w:rPr>
          <w:rFonts w:cstheme="minorHAnsi"/>
          <w:b/>
          <w:color w:val="000000" w:themeColor="text1"/>
          <w:sz w:val="20"/>
          <w:szCs w:val="20"/>
        </w:rPr>
        <w:lastRenderedPageBreak/>
        <w:t>V.BÖLÜM</w:t>
      </w:r>
    </w:p>
    <w:tbl>
      <w:tblPr>
        <w:tblStyle w:val="TabloKlavuzu"/>
        <w:tblW w:w="0" w:type="auto"/>
        <w:jc w:val="center"/>
        <w:tblLook w:val="04A0" w:firstRow="1" w:lastRow="0" w:firstColumn="1" w:lastColumn="0" w:noHBand="0" w:noVBand="1"/>
      </w:tblPr>
      <w:tblGrid>
        <w:gridCol w:w="1838"/>
        <w:gridCol w:w="8618"/>
      </w:tblGrid>
      <w:tr w:rsidR="0039483D" w:rsidRPr="008C493C" w14:paraId="7BE0AD26" w14:textId="77777777" w:rsidTr="007D3336">
        <w:trPr>
          <w:trHeight w:val="541"/>
          <w:jc w:val="center"/>
        </w:trPr>
        <w:tc>
          <w:tcPr>
            <w:tcW w:w="1838" w:type="dxa"/>
            <w:vAlign w:val="center"/>
          </w:tcPr>
          <w:p w14:paraId="2796578D" w14:textId="77777777" w:rsidR="009F6C5A" w:rsidRPr="008C493C" w:rsidRDefault="009F6C5A" w:rsidP="001021E0">
            <w:pPr>
              <w:spacing w:after="0"/>
              <w:jc w:val="right"/>
              <w:rPr>
                <w:rFonts w:cstheme="minorHAnsi"/>
                <w:b/>
                <w:color w:val="000000" w:themeColor="text1"/>
                <w:sz w:val="20"/>
                <w:szCs w:val="20"/>
              </w:rPr>
            </w:pPr>
            <w:r w:rsidRPr="008C493C">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8C493C" w:rsidRDefault="009F6C5A" w:rsidP="001021E0">
            <w:pPr>
              <w:spacing w:after="0"/>
              <w:rPr>
                <w:rFonts w:cstheme="minorHAnsi"/>
                <w:color w:val="000000" w:themeColor="text1"/>
                <w:sz w:val="20"/>
                <w:szCs w:val="20"/>
              </w:rPr>
            </w:pPr>
          </w:p>
        </w:tc>
      </w:tr>
    </w:tbl>
    <w:p w14:paraId="7A3AF4A4" w14:textId="77777777" w:rsidR="009F6C5A" w:rsidRPr="008C493C" w:rsidRDefault="009F6C5A" w:rsidP="001021E0">
      <w:pPr>
        <w:spacing w:after="0"/>
        <w:rPr>
          <w:rFonts w:cstheme="minorHAnsi"/>
          <w:b/>
          <w:color w:val="000000" w:themeColor="text1"/>
          <w:sz w:val="20"/>
          <w:szCs w:val="20"/>
        </w:rPr>
      </w:pPr>
    </w:p>
    <w:p w14:paraId="6B5C54F4" w14:textId="6BF6E84E" w:rsidR="009F6C5A" w:rsidRPr="008C493C" w:rsidRDefault="009F6C5A" w:rsidP="001021E0">
      <w:pPr>
        <w:spacing w:after="0"/>
        <w:ind w:firstLine="708"/>
        <w:jc w:val="center"/>
        <w:rPr>
          <w:rFonts w:cstheme="minorHAnsi"/>
          <w:b/>
          <w:color w:val="000000" w:themeColor="text1"/>
          <w:sz w:val="20"/>
          <w:szCs w:val="20"/>
        </w:rPr>
      </w:pPr>
      <w:r w:rsidRPr="008C493C">
        <w:rPr>
          <w:rFonts w:cstheme="minorHAnsi"/>
          <w:b/>
          <w:color w:val="000000" w:themeColor="text1"/>
          <w:sz w:val="20"/>
          <w:szCs w:val="20"/>
        </w:rPr>
        <w:t>Uygundur</w:t>
      </w:r>
    </w:p>
    <w:p w14:paraId="50340D0D" w14:textId="001542F5" w:rsidR="009F6C5A" w:rsidRPr="008C493C" w:rsidRDefault="009F6C5A" w:rsidP="001021E0">
      <w:pPr>
        <w:spacing w:after="0"/>
        <w:rPr>
          <w:rFonts w:cstheme="minorHAnsi"/>
          <w:b/>
          <w:color w:val="000000" w:themeColor="text1"/>
          <w:sz w:val="20"/>
          <w:szCs w:val="20"/>
        </w:rPr>
      </w:pPr>
      <w:r w:rsidRPr="008C493C">
        <w:rPr>
          <w:rFonts w:cstheme="minorHAnsi"/>
          <w:b/>
          <w:color w:val="000000" w:themeColor="text1"/>
          <w:sz w:val="20"/>
          <w:szCs w:val="20"/>
        </w:rPr>
        <w:t xml:space="preserve">                                                     </w:t>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t xml:space="preserve">        ........................</w:t>
      </w:r>
    </w:p>
    <w:p w14:paraId="77E581AA" w14:textId="239EB3E6" w:rsidR="009F6C5A" w:rsidRPr="008C493C" w:rsidRDefault="009F6C5A" w:rsidP="001021E0">
      <w:pPr>
        <w:spacing w:after="0"/>
        <w:jc w:val="center"/>
        <w:rPr>
          <w:rFonts w:cstheme="minorHAnsi"/>
          <w:b/>
          <w:color w:val="000000" w:themeColor="text1"/>
          <w:sz w:val="20"/>
          <w:szCs w:val="20"/>
        </w:rPr>
      </w:pPr>
      <w:r w:rsidRPr="008C493C">
        <w:rPr>
          <w:rFonts w:cstheme="minorHAnsi"/>
          <w:b/>
          <w:color w:val="000000" w:themeColor="text1"/>
          <w:sz w:val="20"/>
          <w:szCs w:val="20"/>
        </w:rPr>
        <w:t xml:space="preserve">Fen Bilimleri Öğretmeni   </w:t>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r>
      <w:r w:rsidRPr="008C493C">
        <w:rPr>
          <w:rFonts w:cstheme="minorHAnsi"/>
          <w:b/>
          <w:color w:val="000000" w:themeColor="text1"/>
          <w:sz w:val="20"/>
          <w:szCs w:val="20"/>
        </w:rPr>
        <w:tab/>
        <w:t xml:space="preserve">                Okul Müdürü   </w:t>
      </w:r>
    </w:p>
    <w:p w14:paraId="1A684DE8" w14:textId="2E817E78" w:rsidR="009F6C5A" w:rsidRPr="008C493C" w:rsidRDefault="009F6C5A" w:rsidP="001021E0">
      <w:pPr>
        <w:spacing w:after="0"/>
        <w:jc w:val="center"/>
        <w:rPr>
          <w:rFonts w:cstheme="minorHAnsi"/>
          <w:b/>
          <w:color w:val="000000" w:themeColor="text1"/>
          <w:sz w:val="20"/>
          <w:szCs w:val="20"/>
        </w:rPr>
      </w:pPr>
    </w:p>
    <w:p w14:paraId="38DD9C7C" w14:textId="77777777" w:rsidR="009F6C5A" w:rsidRPr="008C493C" w:rsidRDefault="009F6C5A" w:rsidP="001021E0">
      <w:pPr>
        <w:spacing w:after="0"/>
        <w:jc w:val="center"/>
        <w:rPr>
          <w:rFonts w:cstheme="minorHAnsi"/>
          <w:b/>
          <w:color w:val="000000" w:themeColor="text1"/>
          <w:sz w:val="20"/>
          <w:szCs w:val="20"/>
        </w:rPr>
      </w:pPr>
    </w:p>
    <w:p w14:paraId="314F91A3" w14:textId="396F1BDB" w:rsidR="00F75F55" w:rsidRPr="008C493C" w:rsidRDefault="009F6C5A" w:rsidP="001021E0">
      <w:pPr>
        <w:spacing w:after="0"/>
        <w:rPr>
          <w:rStyle w:val="Kpr"/>
          <w:rFonts w:cstheme="minorHAnsi"/>
          <w:b/>
          <w:bCs/>
          <w:color w:val="FF0000"/>
          <w:sz w:val="20"/>
          <w:szCs w:val="20"/>
        </w:rPr>
      </w:pPr>
      <w:r w:rsidRPr="008C493C">
        <w:rPr>
          <w:rFonts w:cstheme="minorHAnsi"/>
          <w:b/>
          <w:bCs/>
          <w:color w:val="000000" w:themeColor="text1"/>
          <w:sz w:val="20"/>
          <w:szCs w:val="20"/>
        </w:rPr>
        <w:t xml:space="preserve">Diğer haftaların günlük planları için </w:t>
      </w:r>
      <w:hyperlink r:id="rId6" w:history="1">
        <w:r w:rsidRPr="008C493C">
          <w:rPr>
            <w:rStyle w:val="Kpr"/>
            <w:rFonts w:cstheme="minorHAnsi"/>
            <w:b/>
            <w:bCs/>
            <w:color w:val="FF0000"/>
            <w:sz w:val="20"/>
            <w:szCs w:val="20"/>
          </w:rPr>
          <w:t>www.fenusbilim.com</w:t>
        </w:r>
      </w:hyperlink>
    </w:p>
    <w:p w14:paraId="6F166416" w14:textId="3BCA6EDF" w:rsidR="00D77D94" w:rsidRPr="008C493C" w:rsidRDefault="00D77D94" w:rsidP="001021E0">
      <w:pPr>
        <w:spacing w:after="0"/>
        <w:jc w:val="center"/>
        <w:rPr>
          <w:rFonts w:cstheme="minorHAnsi"/>
          <w:color w:val="000000" w:themeColor="text1"/>
          <w:sz w:val="20"/>
          <w:szCs w:val="20"/>
        </w:rPr>
      </w:pPr>
      <w:r w:rsidRPr="008C493C">
        <w:rPr>
          <w:rStyle w:val="Kpr"/>
          <w:rFonts w:cstheme="minorHAnsi"/>
          <w:b/>
          <w:bCs/>
          <w:color w:val="FF0000"/>
          <w:sz w:val="20"/>
          <w:szCs w:val="20"/>
        </w:rPr>
        <w:t>ETKİNLİK SAYFALARINA SİTEMİZDE GÜNLÜK PLANIN BULUNDUGU KISIMDAN İNDİREBİLİRSİNİZ</w:t>
      </w:r>
    </w:p>
    <w:sectPr w:rsidR="00D77D94" w:rsidRPr="008C493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5662"/>
    <w:multiLevelType w:val="multilevel"/>
    <w:tmpl w:val="88FC93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3"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4"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295BE1"/>
    <w:multiLevelType w:val="multilevel"/>
    <w:tmpl w:val="23D8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622E6"/>
    <w:multiLevelType w:val="multilevel"/>
    <w:tmpl w:val="FB74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D57B1"/>
    <w:multiLevelType w:val="multilevel"/>
    <w:tmpl w:val="F96C4A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D7588"/>
    <w:multiLevelType w:val="multilevel"/>
    <w:tmpl w:val="8B549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A360C"/>
    <w:multiLevelType w:val="multilevel"/>
    <w:tmpl w:val="6D28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3363C"/>
    <w:multiLevelType w:val="multilevel"/>
    <w:tmpl w:val="D528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96984"/>
    <w:multiLevelType w:val="multilevel"/>
    <w:tmpl w:val="9BF4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822C60"/>
    <w:multiLevelType w:val="multilevel"/>
    <w:tmpl w:val="547C9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CE802E9"/>
    <w:multiLevelType w:val="multilevel"/>
    <w:tmpl w:val="96DA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716050"/>
    <w:multiLevelType w:val="multilevel"/>
    <w:tmpl w:val="333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F24F3"/>
    <w:multiLevelType w:val="multilevel"/>
    <w:tmpl w:val="93DE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13D2B"/>
    <w:multiLevelType w:val="multilevel"/>
    <w:tmpl w:val="9C24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B6619"/>
    <w:multiLevelType w:val="multilevel"/>
    <w:tmpl w:val="4BA43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460BED"/>
    <w:multiLevelType w:val="multilevel"/>
    <w:tmpl w:val="52C8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756396"/>
    <w:multiLevelType w:val="multilevel"/>
    <w:tmpl w:val="87D6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528717">
    <w:abstractNumId w:val="2"/>
  </w:num>
  <w:num w:numId="2" w16cid:durableId="1488400845">
    <w:abstractNumId w:val="3"/>
  </w:num>
  <w:num w:numId="3" w16cid:durableId="1789087284">
    <w:abstractNumId w:val="14"/>
  </w:num>
  <w:num w:numId="4" w16cid:durableId="1335382774">
    <w:abstractNumId w:val="21"/>
  </w:num>
  <w:num w:numId="5" w16cid:durableId="1962033880">
    <w:abstractNumId w:val="4"/>
  </w:num>
  <w:num w:numId="6" w16cid:durableId="1018432467">
    <w:abstractNumId w:val="12"/>
  </w:num>
  <w:num w:numId="7" w16cid:durableId="471362721">
    <w:abstractNumId w:val="1"/>
  </w:num>
  <w:num w:numId="8" w16cid:durableId="1560626918">
    <w:abstractNumId w:val="20"/>
  </w:num>
  <w:num w:numId="9" w16cid:durableId="473566709">
    <w:abstractNumId w:val="8"/>
  </w:num>
  <w:num w:numId="10" w16cid:durableId="1551571473">
    <w:abstractNumId w:val="0"/>
  </w:num>
  <w:num w:numId="11" w16cid:durableId="1640305774">
    <w:abstractNumId w:val="7"/>
  </w:num>
  <w:num w:numId="12" w16cid:durableId="1346903550">
    <w:abstractNumId w:val="19"/>
  </w:num>
  <w:num w:numId="13" w16cid:durableId="206184438">
    <w:abstractNumId w:val="13"/>
  </w:num>
  <w:num w:numId="14" w16cid:durableId="832263616">
    <w:abstractNumId w:val="9"/>
  </w:num>
  <w:num w:numId="15" w16cid:durableId="1834644308">
    <w:abstractNumId w:val="15"/>
  </w:num>
  <w:num w:numId="16" w16cid:durableId="804129164">
    <w:abstractNumId w:val="6"/>
  </w:num>
  <w:num w:numId="17" w16cid:durableId="1117214427">
    <w:abstractNumId w:val="18"/>
  </w:num>
  <w:num w:numId="18" w16cid:durableId="958494642">
    <w:abstractNumId w:val="17"/>
  </w:num>
  <w:num w:numId="19" w16cid:durableId="966399830">
    <w:abstractNumId w:val="22"/>
  </w:num>
  <w:num w:numId="20" w16cid:durableId="1613591030">
    <w:abstractNumId w:val="16"/>
  </w:num>
  <w:num w:numId="21" w16cid:durableId="946738024">
    <w:abstractNumId w:val="5"/>
  </w:num>
  <w:num w:numId="22" w16cid:durableId="802164067">
    <w:abstractNumId w:val="11"/>
  </w:num>
  <w:num w:numId="23" w16cid:durableId="193955818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736F"/>
    <w:rsid w:val="0002650A"/>
    <w:rsid w:val="00030F52"/>
    <w:rsid w:val="00034B1F"/>
    <w:rsid w:val="0005590D"/>
    <w:rsid w:val="00065D76"/>
    <w:rsid w:val="00071301"/>
    <w:rsid w:val="000778F4"/>
    <w:rsid w:val="0008220D"/>
    <w:rsid w:val="00090E64"/>
    <w:rsid w:val="000A0AE5"/>
    <w:rsid w:val="000E28B8"/>
    <w:rsid w:val="001021E0"/>
    <w:rsid w:val="001173F5"/>
    <w:rsid w:val="001255F1"/>
    <w:rsid w:val="001375E4"/>
    <w:rsid w:val="00137671"/>
    <w:rsid w:val="00147A1B"/>
    <w:rsid w:val="001708AB"/>
    <w:rsid w:val="001773BD"/>
    <w:rsid w:val="00181758"/>
    <w:rsid w:val="00182B0B"/>
    <w:rsid w:val="00197DDE"/>
    <w:rsid w:val="001A5FE4"/>
    <w:rsid w:val="001C0CF3"/>
    <w:rsid w:val="001C4147"/>
    <w:rsid w:val="001D05DB"/>
    <w:rsid w:val="001D2636"/>
    <w:rsid w:val="0021103F"/>
    <w:rsid w:val="00223C97"/>
    <w:rsid w:val="002245F5"/>
    <w:rsid w:val="00227BE5"/>
    <w:rsid w:val="00232FFE"/>
    <w:rsid w:val="00233728"/>
    <w:rsid w:val="0025149C"/>
    <w:rsid w:val="002570E2"/>
    <w:rsid w:val="00281FE7"/>
    <w:rsid w:val="00283B95"/>
    <w:rsid w:val="00283BA3"/>
    <w:rsid w:val="002A16EE"/>
    <w:rsid w:val="002B33D4"/>
    <w:rsid w:val="00320F8F"/>
    <w:rsid w:val="00330388"/>
    <w:rsid w:val="00332B4A"/>
    <w:rsid w:val="00337E34"/>
    <w:rsid w:val="003579AB"/>
    <w:rsid w:val="00357DB6"/>
    <w:rsid w:val="003826EA"/>
    <w:rsid w:val="00385263"/>
    <w:rsid w:val="0039483D"/>
    <w:rsid w:val="003A0A2F"/>
    <w:rsid w:val="003B7BF8"/>
    <w:rsid w:val="003D09FF"/>
    <w:rsid w:val="003E5F44"/>
    <w:rsid w:val="00403504"/>
    <w:rsid w:val="00415D2B"/>
    <w:rsid w:val="00420CF8"/>
    <w:rsid w:val="00426F8B"/>
    <w:rsid w:val="00426FA1"/>
    <w:rsid w:val="004410A1"/>
    <w:rsid w:val="00442A98"/>
    <w:rsid w:val="004568B5"/>
    <w:rsid w:val="004805F6"/>
    <w:rsid w:val="00482290"/>
    <w:rsid w:val="004860C0"/>
    <w:rsid w:val="00492C51"/>
    <w:rsid w:val="004A11A1"/>
    <w:rsid w:val="004C6BD0"/>
    <w:rsid w:val="004E5A6C"/>
    <w:rsid w:val="004F4143"/>
    <w:rsid w:val="005045F8"/>
    <w:rsid w:val="00540910"/>
    <w:rsid w:val="005414DB"/>
    <w:rsid w:val="00544835"/>
    <w:rsid w:val="005B0C60"/>
    <w:rsid w:val="005C05AE"/>
    <w:rsid w:val="005C4746"/>
    <w:rsid w:val="005C5637"/>
    <w:rsid w:val="005C7B80"/>
    <w:rsid w:val="005E3A80"/>
    <w:rsid w:val="005E3EB4"/>
    <w:rsid w:val="005E6BF6"/>
    <w:rsid w:val="00602B6B"/>
    <w:rsid w:val="00605C1D"/>
    <w:rsid w:val="0060670E"/>
    <w:rsid w:val="00606B7C"/>
    <w:rsid w:val="00611160"/>
    <w:rsid w:val="00611E7D"/>
    <w:rsid w:val="00646563"/>
    <w:rsid w:val="00652494"/>
    <w:rsid w:val="00664BD6"/>
    <w:rsid w:val="00677FCC"/>
    <w:rsid w:val="00681623"/>
    <w:rsid w:val="006866DD"/>
    <w:rsid w:val="006937F9"/>
    <w:rsid w:val="006974B2"/>
    <w:rsid w:val="006A554A"/>
    <w:rsid w:val="006B7EA6"/>
    <w:rsid w:val="006C33A5"/>
    <w:rsid w:val="006C6ECF"/>
    <w:rsid w:val="006D1B01"/>
    <w:rsid w:val="006D4027"/>
    <w:rsid w:val="006E64B5"/>
    <w:rsid w:val="006F6E9D"/>
    <w:rsid w:val="00711FF9"/>
    <w:rsid w:val="00715598"/>
    <w:rsid w:val="00717B7B"/>
    <w:rsid w:val="00734A8E"/>
    <w:rsid w:val="00744789"/>
    <w:rsid w:val="0075251C"/>
    <w:rsid w:val="007672FB"/>
    <w:rsid w:val="00783BC6"/>
    <w:rsid w:val="007B0C21"/>
    <w:rsid w:val="007B5AA9"/>
    <w:rsid w:val="007B7E0A"/>
    <w:rsid w:val="007C5D80"/>
    <w:rsid w:val="007D0885"/>
    <w:rsid w:val="007D0F07"/>
    <w:rsid w:val="007D1559"/>
    <w:rsid w:val="007D3336"/>
    <w:rsid w:val="007D71AE"/>
    <w:rsid w:val="007E7C6D"/>
    <w:rsid w:val="007F54D5"/>
    <w:rsid w:val="0081716D"/>
    <w:rsid w:val="008224CA"/>
    <w:rsid w:val="00840DFA"/>
    <w:rsid w:val="00841928"/>
    <w:rsid w:val="00846628"/>
    <w:rsid w:val="00854F05"/>
    <w:rsid w:val="008B5A38"/>
    <w:rsid w:val="008C1B48"/>
    <w:rsid w:val="008C24FE"/>
    <w:rsid w:val="008C493C"/>
    <w:rsid w:val="008F0A64"/>
    <w:rsid w:val="008F2857"/>
    <w:rsid w:val="00904067"/>
    <w:rsid w:val="00910C61"/>
    <w:rsid w:val="00916964"/>
    <w:rsid w:val="0092097A"/>
    <w:rsid w:val="00925E1D"/>
    <w:rsid w:val="0093762D"/>
    <w:rsid w:val="009823A4"/>
    <w:rsid w:val="0098648E"/>
    <w:rsid w:val="009871A6"/>
    <w:rsid w:val="009B087F"/>
    <w:rsid w:val="009B0BDF"/>
    <w:rsid w:val="009B6EBA"/>
    <w:rsid w:val="009B73A8"/>
    <w:rsid w:val="009D0C20"/>
    <w:rsid w:val="009F16EE"/>
    <w:rsid w:val="009F3CFD"/>
    <w:rsid w:val="009F61B7"/>
    <w:rsid w:val="009F6C5A"/>
    <w:rsid w:val="00A05E96"/>
    <w:rsid w:val="00A071AE"/>
    <w:rsid w:val="00A12770"/>
    <w:rsid w:val="00A37710"/>
    <w:rsid w:val="00A56691"/>
    <w:rsid w:val="00A74146"/>
    <w:rsid w:val="00A87D2D"/>
    <w:rsid w:val="00A93315"/>
    <w:rsid w:val="00AA3EA9"/>
    <w:rsid w:val="00AB4B3A"/>
    <w:rsid w:val="00AC54BF"/>
    <w:rsid w:val="00AD088F"/>
    <w:rsid w:val="00AD2C08"/>
    <w:rsid w:val="00B011CD"/>
    <w:rsid w:val="00B35112"/>
    <w:rsid w:val="00B42FBB"/>
    <w:rsid w:val="00B5588C"/>
    <w:rsid w:val="00B73153"/>
    <w:rsid w:val="00B81AFE"/>
    <w:rsid w:val="00B84A28"/>
    <w:rsid w:val="00B9141A"/>
    <w:rsid w:val="00BA7083"/>
    <w:rsid w:val="00BD21DC"/>
    <w:rsid w:val="00BD2307"/>
    <w:rsid w:val="00BD62CC"/>
    <w:rsid w:val="00BE523E"/>
    <w:rsid w:val="00C2417F"/>
    <w:rsid w:val="00C52F67"/>
    <w:rsid w:val="00C70A7C"/>
    <w:rsid w:val="00C93EA6"/>
    <w:rsid w:val="00C9563A"/>
    <w:rsid w:val="00CA10B9"/>
    <w:rsid w:val="00CB209E"/>
    <w:rsid w:val="00CB5B4A"/>
    <w:rsid w:val="00CD6A46"/>
    <w:rsid w:val="00CE3B99"/>
    <w:rsid w:val="00CF2670"/>
    <w:rsid w:val="00CF2A18"/>
    <w:rsid w:val="00D15E37"/>
    <w:rsid w:val="00D206A9"/>
    <w:rsid w:val="00D23804"/>
    <w:rsid w:val="00D33893"/>
    <w:rsid w:val="00D6119C"/>
    <w:rsid w:val="00D749BD"/>
    <w:rsid w:val="00D77D94"/>
    <w:rsid w:val="00D8406F"/>
    <w:rsid w:val="00D87F8D"/>
    <w:rsid w:val="00D92621"/>
    <w:rsid w:val="00DB4CE8"/>
    <w:rsid w:val="00E033DA"/>
    <w:rsid w:val="00E21A50"/>
    <w:rsid w:val="00E27DE6"/>
    <w:rsid w:val="00E31D2E"/>
    <w:rsid w:val="00E527AA"/>
    <w:rsid w:val="00E756AA"/>
    <w:rsid w:val="00E82439"/>
    <w:rsid w:val="00E925E2"/>
    <w:rsid w:val="00EB3DC9"/>
    <w:rsid w:val="00EB5048"/>
    <w:rsid w:val="00EB7E8D"/>
    <w:rsid w:val="00EC5CB7"/>
    <w:rsid w:val="00ED0260"/>
    <w:rsid w:val="00ED1CBB"/>
    <w:rsid w:val="00EE11DF"/>
    <w:rsid w:val="00EE3F43"/>
    <w:rsid w:val="00EF0744"/>
    <w:rsid w:val="00F4473D"/>
    <w:rsid w:val="00F46E45"/>
    <w:rsid w:val="00F50B12"/>
    <w:rsid w:val="00F75F55"/>
    <w:rsid w:val="00FB20E3"/>
    <w:rsid w:val="00FC7AEB"/>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27611">
      <w:bodyDiv w:val="1"/>
      <w:marLeft w:val="0"/>
      <w:marRight w:val="0"/>
      <w:marTop w:val="0"/>
      <w:marBottom w:val="0"/>
      <w:divBdr>
        <w:top w:val="none" w:sz="0" w:space="0" w:color="auto"/>
        <w:left w:val="none" w:sz="0" w:space="0" w:color="auto"/>
        <w:bottom w:val="none" w:sz="0" w:space="0" w:color="auto"/>
        <w:right w:val="none" w:sz="0" w:space="0" w:color="auto"/>
      </w:divBdr>
    </w:div>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369258092">
      <w:bodyDiv w:val="1"/>
      <w:marLeft w:val="0"/>
      <w:marRight w:val="0"/>
      <w:marTop w:val="0"/>
      <w:marBottom w:val="0"/>
      <w:divBdr>
        <w:top w:val="none" w:sz="0" w:space="0" w:color="auto"/>
        <w:left w:val="none" w:sz="0" w:space="0" w:color="auto"/>
        <w:bottom w:val="none" w:sz="0" w:space="0" w:color="auto"/>
        <w:right w:val="none" w:sz="0" w:space="0" w:color="auto"/>
      </w:divBdr>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30270875">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0865112">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63321740">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47549095">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8-sinif-gunluk-planla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8860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2025-10-06T12:06:00Z</dcterms:created>
  <dcterms:modified xsi:type="dcterms:W3CDTF">2025-10-06T12:06:00Z</dcterms:modified>
</cp:coreProperties>
</file>