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1F834E48" w:rsidR="00A63678" w:rsidRPr="0021555F" w:rsidRDefault="00A63678" w:rsidP="009926F8">
      <w:pPr>
        <w:spacing w:after="0"/>
        <w:jc w:val="center"/>
        <w:rPr>
          <w:rFonts w:asciiTheme="minorHAnsi" w:hAnsiTheme="minorHAnsi" w:cstheme="minorHAnsi"/>
          <w:b/>
          <w:color w:val="000000" w:themeColor="text1"/>
        </w:rPr>
      </w:pPr>
      <w:r w:rsidRPr="0021555F">
        <w:rPr>
          <w:rFonts w:asciiTheme="minorHAnsi" w:hAnsiTheme="minorHAnsi" w:cstheme="minorHAnsi"/>
          <w:b/>
          <w:color w:val="000000" w:themeColor="text1"/>
        </w:rPr>
        <w:t>202</w:t>
      </w:r>
      <w:r w:rsidR="006220B7">
        <w:rPr>
          <w:rFonts w:asciiTheme="minorHAnsi" w:hAnsiTheme="minorHAnsi" w:cstheme="minorHAnsi"/>
          <w:b/>
          <w:color w:val="000000" w:themeColor="text1"/>
        </w:rPr>
        <w:t>5</w:t>
      </w:r>
      <w:r w:rsidR="00C27451" w:rsidRPr="0021555F">
        <w:rPr>
          <w:rFonts w:asciiTheme="minorHAnsi" w:hAnsiTheme="minorHAnsi" w:cstheme="minorHAnsi"/>
          <w:b/>
          <w:color w:val="000000" w:themeColor="text1"/>
        </w:rPr>
        <w:t>-202</w:t>
      </w:r>
      <w:r w:rsidR="006220B7">
        <w:rPr>
          <w:rFonts w:asciiTheme="minorHAnsi" w:hAnsiTheme="minorHAnsi" w:cstheme="minorHAnsi"/>
          <w:b/>
          <w:color w:val="000000" w:themeColor="text1"/>
        </w:rPr>
        <w:t>6</w:t>
      </w:r>
      <w:r w:rsidRPr="0021555F">
        <w:rPr>
          <w:rFonts w:asciiTheme="minorHAnsi" w:hAnsiTheme="minorHAnsi" w:cstheme="minorHAnsi"/>
          <w:b/>
          <w:color w:val="000000" w:themeColor="text1"/>
        </w:rPr>
        <w:t xml:space="preserve"> EĞİTİM – ÖĞRETİM YILI ………….</w:t>
      </w:r>
      <w:hyperlink r:id="rId6" w:history="1">
        <w:r w:rsidR="00C27451" w:rsidRPr="0021555F">
          <w:rPr>
            <w:rStyle w:val="Kpr"/>
            <w:rFonts w:asciiTheme="minorHAnsi" w:hAnsiTheme="minorHAnsi" w:cstheme="minorHAnsi"/>
            <w:b/>
          </w:rPr>
          <w:t>www.fenusbilim.com</w:t>
        </w:r>
      </w:hyperlink>
      <w:r w:rsidR="00C27451" w:rsidRPr="0021555F">
        <w:rPr>
          <w:rFonts w:asciiTheme="minorHAnsi" w:hAnsiTheme="minorHAnsi" w:cstheme="minorHAnsi"/>
          <w:b/>
          <w:color w:val="000000" w:themeColor="text1"/>
        </w:rPr>
        <w:t xml:space="preserve"> </w:t>
      </w:r>
      <w:r w:rsidRPr="0021555F">
        <w:rPr>
          <w:rFonts w:asciiTheme="minorHAnsi" w:hAnsiTheme="minorHAnsi" w:cstheme="minorHAnsi"/>
          <w:b/>
          <w:color w:val="000000" w:themeColor="text1"/>
        </w:rPr>
        <w:t xml:space="preserve">OKULU </w:t>
      </w:r>
      <w:r w:rsidR="00E2550A">
        <w:rPr>
          <w:rFonts w:asciiTheme="minorHAnsi" w:hAnsiTheme="minorHAnsi" w:cstheme="minorHAnsi"/>
          <w:b/>
          <w:color w:val="000000" w:themeColor="text1"/>
        </w:rPr>
        <w:t>6</w:t>
      </w:r>
      <w:r w:rsidRPr="0021555F">
        <w:rPr>
          <w:rFonts w:asciiTheme="minorHAnsi" w:hAnsiTheme="minorHAnsi" w:cstheme="minorHAnsi"/>
          <w:b/>
          <w:color w:val="000000" w:themeColor="text1"/>
        </w:rPr>
        <w:t xml:space="preserve">. </w:t>
      </w:r>
      <w:r w:rsidR="006220B7" w:rsidRPr="0021555F">
        <w:rPr>
          <w:rFonts w:asciiTheme="minorHAnsi" w:hAnsiTheme="minorHAnsi" w:cstheme="minorHAnsi"/>
          <w:b/>
          <w:color w:val="000000" w:themeColor="text1"/>
        </w:rPr>
        <w:t>SINIFLAR FEN</w:t>
      </w:r>
      <w:r w:rsidRPr="0021555F">
        <w:rPr>
          <w:rFonts w:asciiTheme="minorHAnsi" w:hAnsiTheme="minorHAnsi" w:cstheme="minorHAnsi"/>
          <w:b/>
          <w:color w:val="000000" w:themeColor="text1"/>
        </w:rPr>
        <w:t xml:space="preserve"> BİLİMLERİ DERSİ GÜNLÜK DERS PLÂNI</w:t>
      </w:r>
    </w:p>
    <w:p w14:paraId="3A06CD5E" w14:textId="4D9CBA02" w:rsidR="00A63678" w:rsidRPr="008C2B06" w:rsidRDefault="00A63678" w:rsidP="009926F8">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I.BÖLÜM</w:t>
      </w:r>
      <w:r w:rsidR="009C6E8A" w:rsidRPr="008C2B06">
        <w:rPr>
          <w:rFonts w:asciiTheme="minorHAnsi" w:hAnsiTheme="minorHAnsi" w:cstheme="minorHAnsi"/>
          <w:b/>
          <w:color w:val="000000" w:themeColor="text1"/>
          <w:sz w:val="18"/>
          <w:szCs w:val="18"/>
        </w:rPr>
        <w:t xml:space="preserve">: </w:t>
      </w:r>
      <w:r w:rsidR="0004537F" w:rsidRPr="008C2B06">
        <w:rPr>
          <w:rFonts w:asciiTheme="minorHAnsi" w:hAnsiTheme="minorHAnsi" w:cstheme="minorHAnsi"/>
          <w:b/>
          <w:color w:val="000000" w:themeColor="text1"/>
          <w:sz w:val="18"/>
          <w:szCs w:val="18"/>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8C2B06" w14:paraId="5B51F998" w14:textId="77777777" w:rsidTr="0004537F">
        <w:trPr>
          <w:trHeight w:val="294"/>
          <w:jc w:val="center"/>
        </w:trPr>
        <w:tc>
          <w:tcPr>
            <w:tcW w:w="2898" w:type="dxa"/>
          </w:tcPr>
          <w:p w14:paraId="3201665E" w14:textId="6659F6DA" w:rsidR="00685E37" w:rsidRPr="008C2B06" w:rsidRDefault="00685E37" w:rsidP="009926F8">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Dersin Adı</w:t>
            </w:r>
          </w:p>
        </w:tc>
        <w:tc>
          <w:tcPr>
            <w:tcW w:w="4752" w:type="dxa"/>
          </w:tcPr>
          <w:p w14:paraId="7AC0E81B" w14:textId="2F0599E2" w:rsidR="00685E37" w:rsidRPr="008C2B06" w:rsidRDefault="00395E5C" w:rsidP="009926F8">
            <w:pPr>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color w:val="000000" w:themeColor="text1"/>
                <w:sz w:val="18"/>
                <w:szCs w:val="18"/>
              </w:rPr>
              <w:t>Fen Bilimleri</w:t>
            </w:r>
          </w:p>
        </w:tc>
        <w:tc>
          <w:tcPr>
            <w:tcW w:w="3292" w:type="dxa"/>
          </w:tcPr>
          <w:p w14:paraId="55954A58" w14:textId="45D776E6" w:rsidR="00685E37" w:rsidRPr="008C2B06" w:rsidRDefault="0004537F" w:rsidP="009926F8">
            <w:pPr>
              <w:spacing w:after="0"/>
              <w:rPr>
                <w:rFonts w:asciiTheme="minorHAnsi" w:eastAsiaTheme="minorEastAsia" w:hAnsiTheme="minorHAnsi" w:cstheme="minorHAnsi"/>
                <w:color w:val="000000" w:themeColor="text1"/>
                <w:sz w:val="18"/>
                <w:szCs w:val="18"/>
              </w:rPr>
            </w:pPr>
            <w:r w:rsidRPr="008C2B06">
              <w:rPr>
                <w:rFonts w:asciiTheme="minorHAnsi" w:hAnsiTheme="minorHAnsi" w:cstheme="minorHAnsi"/>
                <w:b/>
                <w:sz w:val="18"/>
                <w:szCs w:val="18"/>
              </w:rPr>
              <w:t xml:space="preserve">Tarih: </w:t>
            </w:r>
            <w:r w:rsidR="00CE4810">
              <w:rPr>
                <w:rFonts w:asciiTheme="minorHAnsi" w:hAnsiTheme="minorHAnsi" w:cstheme="minorHAnsi"/>
                <w:b/>
                <w:sz w:val="18"/>
                <w:szCs w:val="18"/>
              </w:rPr>
              <w:t>8-14 Haziran 2026</w:t>
            </w:r>
          </w:p>
        </w:tc>
      </w:tr>
      <w:tr w:rsidR="0004537F" w:rsidRPr="008C2B06" w14:paraId="0D773408" w14:textId="77777777" w:rsidTr="0004537F">
        <w:trPr>
          <w:trHeight w:val="311"/>
          <w:jc w:val="center"/>
        </w:trPr>
        <w:tc>
          <w:tcPr>
            <w:tcW w:w="2898" w:type="dxa"/>
          </w:tcPr>
          <w:p w14:paraId="72E11E13" w14:textId="1CE02A9E" w:rsidR="0004537F" w:rsidRPr="008C2B06" w:rsidRDefault="0004537F" w:rsidP="009926F8">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Sınıf</w:t>
            </w:r>
          </w:p>
        </w:tc>
        <w:tc>
          <w:tcPr>
            <w:tcW w:w="4752" w:type="dxa"/>
          </w:tcPr>
          <w:p w14:paraId="4C201CB6" w14:textId="7BF6D5BF" w:rsidR="0004537F" w:rsidRPr="008C2B06" w:rsidRDefault="00E2550A" w:rsidP="009926F8">
            <w:pPr>
              <w:spacing w:after="0"/>
              <w:rPr>
                <w:rFonts w:asciiTheme="minorHAnsi" w:eastAsiaTheme="minorEastAsia" w:hAnsiTheme="minorHAnsi" w:cstheme="minorHAnsi"/>
                <w:color w:val="000000" w:themeColor="text1"/>
                <w:sz w:val="18"/>
                <w:szCs w:val="18"/>
              </w:rPr>
            </w:pPr>
            <w:r>
              <w:rPr>
                <w:rFonts w:asciiTheme="minorHAnsi" w:eastAsiaTheme="minorEastAsia" w:hAnsiTheme="minorHAnsi" w:cstheme="minorHAnsi"/>
                <w:color w:val="000000" w:themeColor="text1"/>
                <w:sz w:val="18"/>
                <w:szCs w:val="18"/>
              </w:rPr>
              <w:t>6</w:t>
            </w:r>
            <w:r w:rsidR="0004537F" w:rsidRPr="008C2B06">
              <w:rPr>
                <w:rFonts w:asciiTheme="minorHAnsi" w:eastAsiaTheme="minorEastAsia" w:hAnsiTheme="minorHAnsi" w:cstheme="minorHAnsi"/>
                <w:color w:val="000000" w:themeColor="text1"/>
                <w:sz w:val="18"/>
                <w:szCs w:val="18"/>
              </w:rPr>
              <w:t>. Sınıf</w:t>
            </w:r>
          </w:p>
        </w:tc>
        <w:tc>
          <w:tcPr>
            <w:tcW w:w="3292" w:type="dxa"/>
          </w:tcPr>
          <w:p w14:paraId="414BA149" w14:textId="5FF4F59C" w:rsidR="0004537F" w:rsidRPr="008C2B06" w:rsidRDefault="0004537F" w:rsidP="009926F8">
            <w:pPr>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b/>
                <w:bCs/>
                <w:color w:val="000000" w:themeColor="text1"/>
                <w:sz w:val="18"/>
                <w:szCs w:val="18"/>
              </w:rPr>
              <w:t>Süre:</w:t>
            </w:r>
            <w:r w:rsidRPr="008C2B06">
              <w:rPr>
                <w:rFonts w:asciiTheme="minorHAnsi" w:eastAsiaTheme="minorEastAsia" w:hAnsiTheme="minorHAnsi" w:cstheme="minorHAnsi"/>
                <w:color w:val="000000" w:themeColor="text1"/>
                <w:sz w:val="18"/>
                <w:szCs w:val="18"/>
              </w:rPr>
              <w:t xml:space="preserve"> 4 saat</w:t>
            </w:r>
          </w:p>
        </w:tc>
      </w:tr>
      <w:tr w:rsidR="002006FE" w:rsidRPr="008C2B06" w14:paraId="172CAC16" w14:textId="77777777" w:rsidTr="00923F63">
        <w:trPr>
          <w:trHeight w:val="294"/>
          <w:jc w:val="center"/>
        </w:trPr>
        <w:tc>
          <w:tcPr>
            <w:tcW w:w="2898" w:type="dxa"/>
          </w:tcPr>
          <w:p w14:paraId="3113C776" w14:textId="00BD4313" w:rsidR="002006FE" w:rsidRPr="008C2B06" w:rsidRDefault="002006FE" w:rsidP="009926F8">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Ünitenin Adı</w:t>
            </w:r>
          </w:p>
        </w:tc>
        <w:tc>
          <w:tcPr>
            <w:tcW w:w="8044" w:type="dxa"/>
            <w:gridSpan w:val="2"/>
          </w:tcPr>
          <w:p w14:paraId="5ED7C851" w14:textId="27667D90" w:rsidR="002006FE" w:rsidRPr="008C2B06" w:rsidRDefault="00CE4810" w:rsidP="009926F8">
            <w:pPr>
              <w:spacing w:after="0"/>
              <w:rPr>
                <w:rFonts w:asciiTheme="minorHAnsi" w:eastAsiaTheme="minorEastAsia" w:hAnsiTheme="minorHAnsi" w:cstheme="minorHAnsi"/>
                <w:bCs/>
                <w:color w:val="000000" w:themeColor="text1"/>
                <w:sz w:val="18"/>
                <w:szCs w:val="18"/>
              </w:rPr>
            </w:pPr>
            <w:r>
              <w:rPr>
                <w:rFonts w:asciiTheme="minorHAnsi" w:eastAsiaTheme="minorEastAsia" w:hAnsiTheme="minorHAnsi" w:cstheme="minorHAnsi"/>
                <w:bCs/>
                <w:color w:val="000000" w:themeColor="text1"/>
                <w:sz w:val="18"/>
                <w:szCs w:val="18"/>
              </w:rPr>
              <w:t>Sürdürülebilir Yaşam ve Etkileşim</w:t>
            </w:r>
          </w:p>
        </w:tc>
      </w:tr>
      <w:tr w:rsidR="00F1617F" w:rsidRPr="008C2B06" w14:paraId="3E561861" w14:textId="77777777" w:rsidTr="00923F63">
        <w:trPr>
          <w:trHeight w:val="311"/>
          <w:jc w:val="center"/>
        </w:trPr>
        <w:tc>
          <w:tcPr>
            <w:tcW w:w="2898" w:type="dxa"/>
          </w:tcPr>
          <w:p w14:paraId="27D2879C" w14:textId="1B595528" w:rsidR="00F1617F" w:rsidRPr="008C2B06" w:rsidRDefault="00F1617F" w:rsidP="009926F8">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Konular</w:t>
            </w:r>
          </w:p>
        </w:tc>
        <w:tc>
          <w:tcPr>
            <w:tcW w:w="8044" w:type="dxa"/>
            <w:gridSpan w:val="2"/>
          </w:tcPr>
          <w:p w14:paraId="52A92750" w14:textId="2B4CA026" w:rsidR="00F1617F" w:rsidRPr="001A50EF" w:rsidRDefault="00CE4810" w:rsidP="009926F8">
            <w:pPr>
              <w:spacing w:after="0"/>
              <w:ind w:right="113"/>
              <w:rPr>
                <w:rFonts w:cs="Calibri"/>
                <w:color w:val="000000"/>
                <w:sz w:val="18"/>
                <w:szCs w:val="18"/>
              </w:rPr>
            </w:pPr>
            <w:r>
              <w:rPr>
                <w:rFonts w:cs="Calibri"/>
                <w:color w:val="000000"/>
                <w:sz w:val="18"/>
                <w:szCs w:val="18"/>
              </w:rPr>
              <w:t>İnsan ve Çevre Etkileşimi</w:t>
            </w:r>
          </w:p>
        </w:tc>
      </w:tr>
      <w:tr w:rsidR="009B56E1" w:rsidRPr="008C2B06" w14:paraId="022AB9F2" w14:textId="77777777" w:rsidTr="009926F8">
        <w:trPr>
          <w:trHeight w:val="1985"/>
          <w:jc w:val="center"/>
        </w:trPr>
        <w:tc>
          <w:tcPr>
            <w:tcW w:w="2898" w:type="dxa"/>
          </w:tcPr>
          <w:p w14:paraId="20735657" w14:textId="77777777" w:rsidR="009B56E1" w:rsidRPr="008C2B06" w:rsidRDefault="009B56E1" w:rsidP="009926F8">
            <w:pPr>
              <w:spacing w:after="0"/>
              <w:rPr>
                <w:rFonts w:asciiTheme="minorHAnsi" w:hAnsiTheme="minorHAnsi" w:cstheme="minorHAnsi"/>
                <w:b/>
                <w:sz w:val="18"/>
                <w:szCs w:val="18"/>
              </w:rPr>
            </w:pPr>
            <w:r w:rsidRPr="008C2B06">
              <w:rPr>
                <w:rFonts w:asciiTheme="minorHAnsi" w:hAnsiTheme="minorHAnsi" w:cstheme="minorHAnsi"/>
                <w:b/>
                <w:sz w:val="18"/>
                <w:szCs w:val="18"/>
              </w:rPr>
              <w:t>Öğrenme Çıktısı</w:t>
            </w:r>
          </w:p>
          <w:p w14:paraId="07F225CC" w14:textId="189A080A" w:rsidR="009B56E1" w:rsidRPr="008C2B06" w:rsidRDefault="009B56E1" w:rsidP="009926F8">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i/>
                <w:sz w:val="18"/>
                <w:szCs w:val="18"/>
              </w:rPr>
              <w:t>Süreç Bileşenleri</w:t>
            </w:r>
          </w:p>
        </w:tc>
        <w:tc>
          <w:tcPr>
            <w:tcW w:w="8044" w:type="dxa"/>
            <w:gridSpan w:val="2"/>
            <w:vAlign w:val="center"/>
          </w:tcPr>
          <w:p w14:paraId="4F9C101A" w14:textId="77777777" w:rsidR="009B56E1" w:rsidRDefault="009B56E1" w:rsidP="009926F8">
            <w:pPr>
              <w:spacing w:after="0"/>
              <w:rPr>
                <w:rFonts w:cs="Calibri"/>
                <w:color w:val="000000"/>
                <w:sz w:val="18"/>
                <w:szCs w:val="18"/>
              </w:rPr>
            </w:pPr>
            <w:r w:rsidRPr="00A529A5">
              <w:rPr>
                <w:rFonts w:cs="Calibri"/>
                <w:b/>
                <w:bCs/>
                <w:color w:val="000000" w:themeColor="text1"/>
                <w:sz w:val="18"/>
                <w:szCs w:val="18"/>
              </w:rPr>
              <w:t>FB.6.7.2.2. Yakın çevresindeki veya ülkemizdeki bir çevre problemine ilişkin çözüm üretebilme</w:t>
            </w:r>
            <w:r>
              <w:rPr>
                <w:rFonts w:cs="Calibri"/>
                <w:b/>
                <w:bCs/>
                <w:color w:val="000000" w:themeColor="text1"/>
                <w:sz w:val="18"/>
                <w:szCs w:val="18"/>
              </w:rPr>
              <w:br/>
            </w:r>
            <w:r w:rsidR="00C77CDF">
              <w:rPr>
                <w:rFonts w:cs="Calibri"/>
                <w:color w:val="000000"/>
                <w:sz w:val="18"/>
                <w:szCs w:val="18"/>
              </w:rPr>
              <w:t>Süreç Bileşenleri:</w:t>
            </w:r>
          </w:p>
          <w:p w14:paraId="1EC383D1" w14:textId="77777777" w:rsidR="004B0F87" w:rsidRDefault="004B0F87" w:rsidP="009926F8">
            <w:pPr>
              <w:spacing w:after="0"/>
              <w:rPr>
                <w:rFonts w:cs="Calibri"/>
                <w:color w:val="000000"/>
                <w:sz w:val="18"/>
                <w:szCs w:val="18"/>
              </w:rPr>
            </w:pPr>
            <w:r w:rsidRPr="00A529A5">
              <w:rPr>
                <w:rFonts w:cs="Calibri"/>
                <w:color w:val="000000"/>
                <w:sz w:val="18"/>
                <w:szCs w:val="18"/>
              </w:rPr>
              <w:t xml:space="preserve">a) Yakın çevresindeki veya ülkemizdeki bir çevre sorununu yapılandırır. </w:t>
            </w:r>
          </w:p>
          <w:p w14:paraId="4DA4ABD6" w14:textId="77777777" w:rsidR="004B0F87" w:rsidRDefault="004B0F87" w:rsidP="009926F8">
            <w:pPr>
              <w:spacing w:after="0"/>
              <w:rPr>
                <w:rFonts w:cs="Calibri"/>
                <w:color w:val="000000"/>
                <w:sz w:val="18"/>
                <w:szCs w:val="18"/>
              </w:rPr>
            </w:pPr>
            <w:r w:rsidRPr="00A529A5">
              <w:rPr>
                <w:rFonts w:cs="Calibri"/>
                <w:color w:val="000000"/>
                <w:sz w:val="18"/>
                <w:szCs w:val="18"/>
              </w:rPr>
              <w:t xml:space="preserve">b) Yakın çevresindeki veya ülkemizdeki bir çevre sorununu özetler. </w:t>
            </w:r>
          </w:p>
          <w:p w14:paraId="41611273" w14:textId="77777777" w:rsidR="004B0F87" w:rsidRDefault="004B0F87" w:rsidP="009926F8">
            <w:pPr>
              <w:spacing w:after="0"/>
              <w:rPr>
                <w:rFonts w:cs="Calibri"/>
                <w:color w:val="000000"/>
                <w:sz w:val="18"/>
                <w:szCs w:val="18"/>
              </w:rPr>
            </w:pPr>
            <w:r w:rsidRPr="00A529A5">
              <w:rPr>
                <w:rFonts w:cs="Calibri"/>
                <w:color w:val="000000"/>
                <w:sz w:val="18"/>
                <w:szCs w:val="18"/>
              </w:rPr>
              <w:t xml:space="preserve">c) Yakın çevresindeki veya ülkemizdeki bir çevre sorununun çözümüne yönelik veriye dayalı tahmin eder. </w:t>
            </w:r>
          </w:p>
          <w:p w14:paraId="3AAF5E91" w14:textId="77777777" w:rsidR="009926F8" w:rsidRDefault="004B0F87" w:rsidP="009926F8">
            <w:pPr>
              <w:spacing w:after="0"/>
              <w:rPr>
                <w:rFonts w:cs="Calibri"/>
                <w:color w:val="000000"/>
                <w:sz w:val="18"/>
                <w:szCs w:val="18"/>
              </w:rPr>
            </w:pPr>
            <w:r w:rsidRPr="00A529A5">
              <w:rPr>
                <w:rFonts w:cs="Calibri"/>
                <w:color w:val="000000"/>
                <w:sz w:val="18"/>
                <w:szCs w:val="18"/>
              </w:rPr>
              <w:t xml:space="preserve">ç) Yakın çevresindeki veya ülkemizdeki bir çevre sorununa yönelik önermeler üzerinden akıl yürütür. </w:t>
            </w:r>
          </w:p>
          <w:p w14:paraId="6FA0AD71" w14:textId="69674AD9" w:rsidR="00C77CDF" w:rsidRPr="001A50EF" w:rsidRDefault="004B0F87" w:rsidP="009926F8">
            <w:pPr>
              <w:spacing w:after="0"/>
              <w:rPr>
                <w:rFonts w:cs="Calibri"/>
                <w:color w:val="000000"/>
                <w:sz w:val="18"/>
                <w:szCs w:val="18"/>
              </w:rPr>
            </w:pPr>
            <w:r w:rsidRPr="00A529A5">
              <w:rPr>
                <w:rFonts w:cs="Calibri"/>
                <w:color w:val="000000"/>
                <w:sz w:val="18"/>
                <w:szCs w:val="18"/>
              </w:rPr>
              <w:t>d)</w:t>
            </w:r>
            <w:r w:rsidR="009926F8">
              <w:rPr>
                <w:rFonts w:cs="Calibri"/>
                <w:color w:val="000000"/>
                <w:sz w:val="18"/>
                <w:szCs w:val="18"/>
              </w:rPr>
              <w:t xml:space="preserve"> </w:t>
            </w:r>
            <w:r w:rsidRPr="00A529A5">
              <w:rPr>
                <w:rFonts w:cs="Calibri"/>
                <w:color w:val="000000"/>
                <w:sz w:val="18"/>
                <w:szCs w:val="18"/>
              </w:rPr>
              <w:t>Yakın çevresindeki veya ülkemizdeki bir çevre sorununun çözümüne ilişkin değerlendirme yapar.</w:t>
            </w:r>
          </w:p>
        </w:tc>
      </w:tr>
    </w:tbl>
    <w:p w14:paraId="2E21F028" w14:textId="2A7B45B9" w:rsidR="00FB6068" w:rsidRPr="008C2B06" w:rsidRDefault="00FB6068" w:rsidP="009926F8">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II. </w:t>
      </w:r>
      <w:r w:rsidR="009C6E8A" w:rsidRPr="008C2B06">
        <w:rPr>
          <w:rFonts w:asciiTheme="minorHAnsi" w:hAnsiTheme="minorHAnsi" w:cstheme="minorHAnsi"/>
          <w:b/>
          <w:color w:val="000000" w:themeColor="text1"/>
          <w:sz w:val="18"/>
          <w:szCs w:val="18"/>
        </w:rPr>
        <w:t>BÖLÜM:</w:t>
      </w:r>
      <w:r w:rsidRPr="008C2B06">
        <w:rPr>
          <w:rFonts w:asciiTheme="minorHAnsi" w:hAnsiTheme="minorHAnsi" w:cstheme="minorHAnsi"/>
          <w:b/>
          <w:color w:val="000000" w:themeColor="text1"/>
          <w:sz w:val="18"/>
          <w:szCs w:val="18"/>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8C2B06" w14:paraId="171474B7" w14:textId="77777777" w:rsidTr="00314CAA">
        <w:trPr>
          <w:trHeight w:val="621"/>
          <w:jc w:val="center"/>
        </w:trPr>
        <w:tc>
          <w:tcPr>
            <w:tcW w:w="2830" w:type="dxa"/>
            <w:vAlign w:val="center"/>
          </w:tcPr>
          <w:p w14:paraId="4119A7C2" w14:textId="058794C8" w:rsidR="00314CAA" w:rsidRPr="008C2B06" w:rsidRDefault="00314CAA" w:rsidP="009926F8">
            <w:pPr>
              <w:spacing w:after="0"/>
              <w:rPr>
                <w:rFonts w:asciiTheme="minorHAnsi" w:hAnsiTheme="minorHAnsi" w:cstheme="minorHAnsi"/>
                <w:b/>
                <w:sz w:val="18"/>
                <w:szCs w:val="18"/>
              </w:rPr>
            </w:pPr>
            <w:r w:rsidRPr="008C2B06">
              <w:rPr>
                <w:rFonts w:asciiTheme="minorHAnsi" w:hAnsiTheme="minorHAnsi" w:cstheme="minorHAnsi"/>
                <w:b/>
                <w:bCs/>
                <w:color w:val="3F3F3F"/>
                <w:sz w:val="18"/>
                <w:szCs w:val="18"/>
              </w:rPr>
              <w:t>Sosyal- Duygusal Öğrenme Becerileri</w:t>
            </w:r>
          </w:p>
        </w:tc>
        <w:tc>
          <w:tcPr>
            <w:tcW w:w="8045" w:type="dxa"/>
            <w:vAlign w:val="center"/>
          </w:tcPr>
          <w:p w14:paraId="578EA9C9" w14:textId="7A62A085" w:rsidR="00314CAA" w:rsidRPr="008C2B06" w:rsidRDefault="00314CAA" w:rsidP="009926F8">
            <w:pPr>
              <w:spacing w:after="0"/>
              <w:rPr>
                <w:rFonts w:asciiTheme="minorHAnsi" w:hAnsiTheme="minorHAnsi" w:cstheme="minorHAnsi"/>
                <w:color w:val="000000"/>
                <w:sz w:val="18"/>
                <w:szCs w:val="18"/>
              </w:rPr>
            </w:pPr>
            <w:r w:rsidRPr="008C2B06">
              <w:rPr>
                <w:rFonts w:asciiTheme="minorHAnsi" w:hAnsiTheme="minorHAnsi" w:cstheme="minorHAnsi"/>
                <w:color w:val="000000"/>
                <w:sz w:val="18"/>
                <w:szCs w:val="18"/>
              </w:rPr>
              <w:t xml:space="preserve">SDB1.1. Kendini Tanıma (Öz Farkındalık), SDB1.2. Kendini Düzenleme (Öz Düzenleme), SDB2.1. İletişim, SDB2.2. İş Birliği       </w:t>
            </w:r>
          </w:p>
        </w:tc>
      </w:tr>
      <w:tr w:rsidR="008C3A36" w:rsidRPr="008C2B06" w14:paraId="217AF9CA" w14:textId="77777777" w:rsidTr="00FC388F">
        <w:trPr>
          <w:trHeight w:val="763"/>
          <w:jc w:val="center"/>
        </w:trPr>
        <w:tc>
          <w:tcPr>
            <w:tcW w:w="2830" w:type="dxa"/>
            <w:vAlign w:val="center"/>
          </w:tcPr>
          <w:p w14:paraId="2D1D6619" w14:textId="1C45A17B" w:rsidR="008C3A36" w:rsidRPr="008C2B06" w:rsidRDefault="008C3A36" w:rsidP="009926F8">
            <w:pPr>
              <w:spacing w:after="0"/>
              <w:rPr>
                <w:rFonts w:asciiTheme="minorHAnsi" w:hAnsiTheme="minorHAnsi" w:cstheme="minorHAnsi"/>
                <w:b/>
                <w:bCs/>
                <w:color w:val="3F3F3F"/>
                <w:sz w:val="18"/>
                <w:szCs w:val="18"/>
              </w:rPr>
            </w:pPr>
            <w:r w:rsidRPr="008C2B06">
              <w:rPr>
                <w:rFonts w:asciiTheme="minorHAnsi" w:hAnsiTheme="minorHAnsi" w:cstheme="minorHAnsi"/>
                <w:b/>
                <w:bCs/>
                <w:color w:val="3F3F3F"/>
                <w:sz w:val="18"/>
                <w:szCs w:val="18"/>
              </w:rPr>
              <w:t>Değerler</w:t>
            </w:r>
          </w:p>
        </w:tc>
        <w:tc>
          <w:tcPr>
            <w:tcW w:w="8045" w:type="dxa"/>
            <w:vAlign w:val="center"/>
          </w:tcPr>
          <w:p w14:paraId="5BE2A905" w14:textId="644BFC28" w:rsidR="008C3A36" w:rsidRPr="008C2B06" w:rsidRDefault="008C3A36" w:rsidP="009926F8">
            <w:pPr>
              <w:spacing w:after="0"/>
              <w:rPr>
                <w:rFonts w:asciiTheme="minorHAnsi" w:hAnsiTheme="minorHAnsi" w:cstheme="minorHAnsi"/>
                <w:color w:val="000000"/>
                <w:sz w:val="18"/>
                <w:szCs w:val="18"/>
              </w:rPr>
            </w:pPr>
            <w:r w:rsidRPr="008C2B06">
              <w:rPr>
                <w:rFonts w:asciiTheme="minorHAnsi" w:hAnsiTheme="minorHAnsi" w:cstheme="minorHAnsi"/>
                <w:color w:val="000000"/>
                <w:sz w:val="18"/>
                <w:szCs w:val="18"/>
              </w:rPr>
              <w:t xml:space="preserve">D1. Adalet, D3. Çalışkanlık, D6. Dürüstlük, D7. Estetik, D8. Mahremiyet, D16. Sorumluluk, D19. </w:t>
            </w:r>
            <w:r w:rsidR="0090610D" w:rsidRPr="008C2B06">
              <w:rPr>
                <w:rFonts w:asciiTheme="minorHAnsi" w:hAnsiTheme="minorHAnsi" w:cstheme="minorHAnsi"/>
                <w:color w:val="000000"/>
                <w:sz w:val="18"/>
                <w:szCs w:val="18"/>
              </w:rPr>
              <w:t>Vatanseverlik, D</w:t>
            </w:r>
            <w:r w:rsidRPr="008C2B06">
              <w:rPr>
                <w:rFonts w:asciiTheme="minorHAnsi" w:hAnsiTheme="minorHAnsi" w:cstheme="minorHAnsi"/>
                <w:color w:val="000000"/>
                <w:sz w:val="18"/>
                <w:szCs w:val="18"/>
              </w:rPr>
              <w:t>20. Yardımseverlik</w:t>
            </w:r>
          </w:p>
        </w:tc>
      </w:tr>
      <w:tr w:rsidR="008C3A36" w:rsidRPr="008C2B06" w14:paraId="32854FA8" w14:textId="77777777" w:rsidTr="00FB6068">
        <w:trPr>
          <w:trHeight w:val="533"/>
          <w:jc w:val="center"/>
        </w:trPr>
        <w:tc>
          <w:tcPr>
            <w:tcW w:w="2830" w:type="dxa"/>
            <w:vAlign w:val="center"/>
          </w:tcPr>
          <w:p w14:paraId="4CC1B39D" w14:textId="4B34DF16" w:rsidR="008C3A36" w:rsidRPr="008C2B06" w:rsidRDefault="008C3A36" w:rsidP="009926F8">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bCs/>
                <w:color w:val="3F3F3F"/>
                <w:sz w:val="18"/>
                <w:szCs w:val="18"/>
              </w:rPr>
              <w:t>Okuryazarlık Becerileri</w:t>
            </w:r>
          </w:p>
        </w:tc>
        <w:tc>
          <w:tcPr>
            <w:tcW w:w="8045" w:type="dxa"/>
          </w:tcPr>
          <w:p w14:paraId="3E14797C" w14:textId="52C0CBED" w:rsidR="008C3A36" w:rsidRPr="008C2B06" w:rsidRDefault="0090610D" w:rsidP="009926F8">
            <w:pPr>
              <w:spacing w:after="0"/>
              <w:rPr>
                <w:rFonts w:asciiTheme="minorHAnsi" w:hAnsiTheme="minorHAnsi" w:cstheme="minorHAnsi"/>
                <w:color w:val="000000"/>
                <w:sz w:val="18"/>
                <w:szCs w:val="18"/>
              </w:rPr>
            </w:pPr>
            <w:r w:rsidRPr="008C2B06">
              <w:rPr>
                <w:rFonts w:asciiTheme="minorHAnsi" w:hAnsiTheme="minorHAnsi" w:cstheme="minorHAnsi"/>
                <w:color w:val="000000"/>
                <w:sz w:val="18"/>
                <w:szCs w:val="18"/>
              </w:rPr>
              <w:t>OB1. Bilgi Okuryazarlığı, OB2. Dijital Okuryazarlık, OB7. Veri Okuryazarlığı</w:t>
            </w:r>
          </w:p>
        </w:tc>
      </w:tr>
    </w:tbl>
    <w:p w14:paraId="3C2C2FFD" w14:textId="6706F350" w:rsidR="00A63678" w:rsidRPr="008C2B06" w:rsidRDefault="00FB6068" w:rsidP="009926F8">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w:t>
      </w:r>
      <w:r w:rsidR="00A63678" w:rsidRPr="008C2B06">
        <w:rPr>
          <w:rFonts w:asciiTheme="minorHAnsi" w:hAnsiTheme="minorHAnsi" w:cstheme="minorHAnsi"/>
          <w:b/>
          <w:color w:val="000000" w:themeColor="text1"/>
          <w:sz w:val="18"/>
          <w:szCs w:val="18"/>
        </w:rPr>
        <w:t>II.BÖLÜM</w:t>
      </w:r>
      <w:r w:rsidR="002923CA"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5493"/>
      </w:tblGrid>
      <w:tr w:rsidR="00984A92" w:rsidRPr="008C2B06" w14:paraId="6DE5BB95" w14:textId="77777777" w:rsidTr="009926F8">
        <w:trPr>
          <w:trHeight w:val="621"/>
          <w:jc w:val="center"/>
        </w:trPr>
        <w:tc>
          <w:tcPr>
            <w:tcW w:w="5382" w:type="dxa"/>
            <w:vAlign w:val="center"/>
          </w:tcPr>
          <w:p w14:paraId="602F87AA" w14:textId="77777777" w:rsidR="00984A92" w:rsidRPr="008C2B06" w:rsidRDefault="00984A92" w:rsidP="009926F8">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Basamak</w:t>
            </w:r>
          </w:p>
          <w:p w14:paraId="0639C3CC" w14:textId="6D2FC91F" w:rsidR="00984A92" w:rsidRPr="008C2B06" w:rsidRDefault="00984A92" w:rsidP="009926F8">
            <w:pPr>
              <w:spacing w:after="0"/>
              <w:rPr>
                <w:rFonts w:asciiTheme="minorHAnsi" w:hAnsiTheme="minorHAnsi" w:cstheme="minorHAnsi"/>
                <w:b/>
                <w:sz w:val="18"/>
                <w:szCs w:val="18"/>
              </w:rPr>
            </w:pPr>
            <w:r w:rsidRPr="008C2B06">
              <w:rPr>
                <w:rFonts w:asciiTheme="minorHAnsi" w:hAnsiTheme="minorHAnsi" w:cstheme="minorHAnsi"/>
                <w:b/>
                <w:sz w:val="18"/>
                <w:szCs w:val="18"/>
              </w:rPr>
              <w:t>Özellik (Bu kriterleri dikkate alınız)</w:t>
            </w:r>
          </w:p>
        </w:tc>
        <w:tc>
          <w:tcPr>
            <w:tcW w:w="5493" w:type="dxa"/>
            <w:vAlign w:val="center"/>
          </w:tcPr>
          <w:p w14:paraId="79799A22" w14:textId="77777777" w:rsidR="00984A92" w:rsidRPr="008C2B06" w:rsidRDefault="00984A92" w:rsidP="009926F8">
            <w:pPr>
              <w:spacing w:after="0"/>
              <w:jc w:val="center"/>
              <w:rPr>
                <w:rFonts w:asciiTheme="minorHAnsi" w:hAnsiTheme="minorHAnsi" w:cstheme="minorHAnsi"/>
                <w:b/>
                <w:sz w:val="18"/>
                <w:szCs w:val="18"/>
              </w:rPr>
            </w:pPr>
            <w:r w:rsidRPr="008C2B06">
              <w:rPr>
                <w:rFonts w:asciiTheme="minorHAnsi" w:hAnsiTheme="minorHAnsi" w:cstheme="minorHAnsi"/>
                <w:b/>
                <w:sz w:val="18"/>
                <w:szCs w:val="18"/>
              </w:rPr>
              <w:t>Uygulama</w:t>
            </w:r>
          </w:p>
          <w:p w14:paraId="71192D24" w14:textId="491AF98B" w:rsidR="00984A92" w:rsidRPr="008C2B06" w:rsidRDefault="00984A92" w:rsidP="009926F8">
            <w:pPr>
              <w:spacing w:after="0"/>
              <w:jc w:val="center"/>
              <w:rPr>
                <w:rFonts w:asciiTheme="minorHAnsi" w:eastAsiaTheme="minorEastAsia" w:hAnsiTheme="minorHAnsi" w:cstheme="minorHAnsi"/>
                <w:color w:val="000000" w:themeColor="text1"/>
                <w:sz w:val="18"/>
                <w:szCs w:val="18"/>
              </w:rPr>
            </w:pPr>
            <w:r w:rsidRPr="008C2B06">
              <w:rPr>
                <w:rFonts w:asciiTheme="minorHAnsi" w:hAnsiTheme="minorHAnsi" w:cstheme="minorHAnsi"/>
                <w:b/>
                <w:sz w:val="18"/>
                <w:szCs w:val="18"/>
              </w:rPr>
              <w:t>(İçeriğinizi bu kısma oluşturunuz)</w:t>
            </w:r>
          </w:p>
        </w:tc>
      </w:tr>
      <w:tr w:rsidR="00984A92" w:rsidRPr="008C2B06" w14:paraId="4B45BC9A" w14:textId="77777777" w:rsidTr="009926F8">
        <w:trPr>
          <w:trHeight w:val="763"/>
          <w:jc w:val="center"/>
        </w:trPr>
        <w:tc>
          <w:tcPr>
            <w:tcW w:w="5382" w:type="dxa"/>
            <w:vAlign w:val="center"/>
          </w:tcPr>
          <w:p w14:paraId="459C7E00" w14:textId="53D54CA3" w:rsidR="00984A92" w:rsidRPr="008C2B06" w:rsidRDefault="00984A92" w:rsidP="009926F8">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İlişkilendirme Aşaması</w:t>
            </w:r>
          </w:p>
          <w:p w14:paraId="1F9AA7A2" w14:textId="77777777" w:rsidR="00984A92" w:rsidRPr="008C2B06" w:rsidRDefault="00984A92" w:rsidP="009926F8">
            <w:pPr>
              <w:spacing w:after="0"/>
              <w:rPr>
                <w:rFonts w:asciiTheme="minorHAnsi" w:hAnsiTheme="minorHAnsi" w:cstheme="minorHAnsi"/>
                <w:sz w:val="18"/>
                <w:szCs w:val="18"/>
              </w:rPr>
            </w:pPr>
            <w:r w:rsidRPr="008C2B06">
              <w:rPr>
                <w:rFonts w:asciiTheme="minorHAnsi" w:hAnsiTheme="minorHAnsi" w:cstheme="minorHAnsi"/>
                <w:sz w:val="18"/>
                <w:szCs w:val="18"/>
              </w:rPr>
              <w:t>En güçlü bağlamsal öğretim stratejisi olan bu aşamada;</w:t>
            </w:r>
          </w:p>
          <w:p w14:paraId="0B1DBF55" w14:textId="77777777" w:rsidR="00984A92" w:rsidRPr="008C2B06" w:rsidRDefault="00984A92" w:rsidP="009926F8">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Öğrencinin dikkatini konuya çek</w:t>
            </w:r>
          </w:p>
          <w:p w14:paraId="0F41CC51" w14:textId="77777777" w:rsidR="00984A92" w:rsidRPr="008C2B06" w:rsidRDefault="00984A92" w:rsidP="009926F8">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Öğrencinin dikkatini çeken günlük yaşamdan bağlamlar seç</w:t>
            </w:r>
          </w:p>
          <w:p w14:paraId="6A47E7E3" w14:textId="77777777" w:rsidR="00984A92" w:rsidRPr="008C2B06" w:rsidRDefault="00984A92" w:rsidP="009926F8">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Mevcut ön bilgiler ile ilgili farkındalık oluştur</w:t>
            </w:r>
          </w:p>
          <w:p w14:paraId="6397CC99" w14:textId="77777777" w:rsidR="00984A92" w:rsidRPr="008C2B06" w:rsidRDefault="00984A92" w:rsidP="009926F8">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Soyut kavramları somut şekilde modelleyecekleri model veya animasyonlar kullan</w:t>
            </w:r>
          </w:p>
          <w:p w14:paraId="51910151" w14:textId="52902CB1" w:rsidR="00984A92" w:rsidRPr="008C2B06" w:rsidRDefault="00984A92" w:rsidP="009926F8">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215A2690" w14:textId="191270D1" w:rsidR="00984A92" w:rsidRPr="00F3223F" w:rsidRDefault="00984A92" w:rsidP="009926F8">
            <w:pPr>
              <w:spacing w:after="0"/>
              <w:rPr>
                <w:rFonts w:asciiTheme="minorHAnsi" w:hAnsiTheme="minorHAnsi" w:cstheme="minorHAnsi"/>
                <w:sz w:val="18"/>
                <w:szCs w:val="18"/>
              </w:rPr>
            </w:pPr>
            <w:r w:rsidRPr="008C2B06">
              <w:rPr>
                <w:rFonts w:asciiTheme="minorHAnsi" w:hAnsiTheme="minorHAnsi" w:cstheme="minorHAnsi"/>
                <w:sz w:val="18"/>
                <w:szCs w:val="18"/>
              </w:rPr>
              <w:t xml:space="preserve">     Senaryolar, hikayeler, örnek olay, zihin haritası, beyin fırtınası vb.</w:t>
            </w:r>
          </w:p>
        </w:tc>
        <w:tc>
          <w:tcPr>
            <w:tcW w:w="5493" w:type="dxa"/>
          </w:tcPr>
          <w:p w14:paraId="39334706" w14:textId="77777777" w:rsidR="002D20E2" w:rsidRPr="002D20E2" w:rsidRDefault="002D20E2" w:rsidP="009926F8">
            <w:pPr>
              <w:spacing w:after="0"/>
              <w:rPr>
                <w:rFonts w:asciiTheme="minorHAnsi" w:hAnsiTheme="minorHAnsi" w:cstheme="minorHAnsi"/>
                <w:sz w:val="18"/>
                <w:szCs w:val="18"/>
              </w:rPr>
            </w:pPr>
            <w:r w:rsidRPr="002D20E2">
              <w:rPr>
                <w:rFonts w:asciiTheme="minorHAnsi" w:hAnsiTheme="minorHAnsi" w:cstheme="minorHAnsi"/>
                <w:sz w:val="18"/>
                <w:szCs w:val="18"/>
              </w:rPr>
              <w:t xml:space="preserve">Derse, çevre sorunlarını tanıtan görseller, haberler ve kısa belgesellerle başlanabilir. Öğrencilerden deniz ve tatlı su kirliliği, toprak kirliliği, hava kirliliği, orman yangınları ve ormansızlaşma gibi çevre sorunları hakkında merak ettikleri soruları sormaları istenebilir. Ders kitabında yer alan çevre sorunlarına ilişkin açıklamalar ve görseller incelenerek çevre sorunlarının canlı yaşamı ve insan sağlığı üzerindeki etkileri fark ettirilebilir. </w:t>
            </w:r>
          </w:p>
          <w:p w14:paraId="78681049" w14:textId="1D2ED894" w:rsidR="00984A92" w:rsidRPr="008C2B06" w:rsidRDefault="002D20E2" w:rsidP="009926F8">
            <w:pPr>
              <w:spacing w:after="0"/>
              <w:rPr>
                <w:rFonts w:asciiTheme="minorHAnsi" w:hAnsiTheme="minorHAnsi" w:cstheme="minorHAnsi"/>
                <w:sz w:val="18"/>
                <w:szCs w:val="18"/>
              </w:rPr>
            </w:pPr>
            <w:r w:rsidRPr="002D20E2">
              <w:rPr>
                <w:rFonts w:asciiTheme="minorHAnsi" w:hAnsiTheme="minorHAnsi" w:cstheme="minorHAnsi"/>
                <w:sz w:val="18"/>
                <w:szCs w:val="18"/>
              </w:rPr>
              <w:t xml:space="preserve">Öğrenciler, </w:t>
            </w:r>
            <w:r>
              <w:rPr>
                <w:rFonts w:asciiTheme="minorHAnsi" w:hAnsiTheme="minorHAnsi" w:cstheme="minorHAnsi"/>
                <w:sz w:val="18"/>
                <w:szCs w:val="18"/>
              </w:rPr>
              <w:t xml:space="preserve">Okul Fen Kitabındaki </w:t>
            </w:r>
            <w:r w:rsidRPr="002D20E2">
              <w:rPr>
                <w:rFonts w:asciiTheme="minorHAnsi" w:hAnsiTheme="minorHAnsi" w:cstheme="minorHAnsi"/>
                <w:sz w:val="18"/>
                <w:szCs w:val="18"/>
              </w:rPr>
              <w:t xml:space="preserve">Etkinlik İstasyonu-11’de olduğu gibi evde, okulda, yakın çevrede veya ülkemizde görülen bir çevre sorununu belirleyebilir. Belirledikleri sorunun nedenlerini, ortaya çıkardığı olumsuz etkileri ve çözüm yollarını yapılandırarak problem durumunu tanımlayabilir. </w:t>
            </w:r>
          </w:p>
        </w:tc>
      </w:tr>
      <w:tr w:rsidR="00984A92" w:rsidRPr="008C2B06" w14:paraId="1C304C10" w14:textId="77777777" w:rsidTr="009926F8">
        <w:trPr>
          <w:trHeight w:val="533"/>
          <w:jc w:val="center"/>
        </w:trPr>
        <w:tc>
          <w:tcPr>
            <w:tcW w:w="5382" w:type="dxa"/>
            <w:vAlign w:val="center"/>
          </w:tcPr>
          <w:p w14:paraId="1E4B6502" w14:textId="77777777" w:rsidR="00984A92" w:rsidRPr="008C2B06" w:rsidRDefault="00984A92" w:rsidP="009926F8">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Tecrübe Etme</w:t>
            </w:r>
          </w:p>
          <w:p w14:paraId="6C284875" w14:textId="47443253" w:rsidR="00984A92" w:rsidRPr="008C2B06" w:rsidRDefault="00984A92" w:rsidP="009926F8">
            <w:pPr>
              <w:spacing w:after="0"/>
              <w:rPr>
                <w:rFonts w:asciiTheme="minorHAnsi" w:hAnsiTheme="minorHAnsi" w:cstheme="minorHAnsi"/>
                <w:sz w:val="18"/>
                <w:szCs w:val="18"/>
              </w:rPr>
            </w:pPr>
            <w:r w:rsidRPr="008C2B06">
              <w:rPr>
                <w:rFonts w:asciiTheme="minorHAnsi" w:hAnsiTheme="minorHAnsi" w:cstheme="minorHAnsi"/>
                <w:sz w:val="18"/>
                <w:szCs w:val="18"/>
              </w:rPr>
              <w:t>Öğrencilerin kendi bildiklerini deneme, gözlem yapma, deneyim kazanma ve bilgiyi keşfetme imkanının olduğu aşamadır</w:t>
            </w:r>
          </w:p>
          <w:p w14:paraId="60709D99" w14:textId="172499DE" w:rsidR="00984A92" w:rsidRPr="008C2B06" w:rsidRDefault="00984A92" w:rsidP="009926F8">
            <w:pPr>
              <w:pStyle w:val="ListeParagraf"/>
              <w:numPr>
                <w:ilvl w:val="0"/>
                <w:numId w:val="1"/>
              </w:numPr>
              <w:spacing w:after="0"/>
              <w:rPr>
                <w:rFonts w:asciiTheme="minorHAnsi" w:hAnsiTheme="minorHAnsi" w:cstheme="minorHAnsi"/>
                <w:sz w:val="18"/>
                <w:szCs w:val="18"/>
              </w:rPr>
            </w:pPr>
            <w:r w:rsidRPr="008C2B06">
              <w:rPr>
                <w:rFonts w:asciiTheme="minorHAnsi" w:hAnsiTheme="minorHAnsi" w:cstheme="minorHAnsi"/>
                <w:sz w:val="18"/>
                <w:szCs w:val="18"/>
              </w:rPr>
              <w:t>Okulun kaynakları, konunun içeriği, öğrencilerin hazır bulunuşluk düzeyleri vb. açıdan en uygun yöntemi seç</w:t>
            </w:r>
          </w:p>
          <w:p w14:paraId="5B5AE267" w14:textId="77777777" w:rsidR="00984A92" w:rsidRPr="008C2B06" w:rsidRDefault="00984A92" w:rsidP="009926F8">
            <w:pPr>
              <w:pStyle w:val="ListeParagraf"/>
              <w:numPr>
                <w:ilvl w:val="0"/>
                <w:numId w:val="1"/>
              </w:numPr>
              <w:spacing w:after="0"/>
              <w:rPr>
                <w:rFonts w:asciiTheme="minorHAnsi" w:hAnsiTheme="minorHAnsi" w:cstheme="minorHAnsi"/>
                <w:sz w:val="18"/>
                <w:szCs w:val="18"/>
              </w:rPr>
            </w:pPr>
            <w:r w:rsidRPr="008C2B06">
              <w:rPr>
                <w:rFonts w:asciiTheme="minorHAnsi" w:hAnsiTheme="minorHAnsi" w:cstheme="minorHAnsi"/>
                <w:sz w:val="18"/>
                <w:szCs w:val="18"/>
              </w:rPr>
              <w:t>Soyut kavramları somutlaştırıcı aktiviteler yapma fırsatı sun</w:t>
            </w:r>
          </w:p>
          <w:p w14:paraId="48AC71DE" w14:textId="46F2F0EF" w:rsidR="00984A92" w:rsidRPr="008C2B06" w:rsidRDefault="00984A92" w:rsidP="009926F8">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4D6131FE" w14:textId="32177F9A" w:rsidR="00984A92" w:rsidRPr="008C2B06" w:rsidRDefault="00984A92" w:rsidP="009926F8">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sz w:val="18"/>
                <w:szCs w:val="18"/>
              </w:rPr>
              <w:t>Laboratuvar etkinlikleri, proje tabanlı öğrenme, probleme dayalı öğrenme, mühendislik tasarım uygulamaları vb.</w:t>
            </w:r>
          </w:p>
        </w:tc>
        <w:tc>
          <w:tcPr>
            <w:tcW w:w="5493" w:type="dxa"/>
          </w:tcPr>
          <w:p w14:paraId="71D55CCE" w14:textId="77777777" w:rsidR="00D93D26" w:rsidRPr="00D93D26" w:rsidRDefault="00D93D26" w:rsidP="009926F8">
            <w:pPr>
              <w:tabs>
                <w:tab w:val="left" w:pos="274"/>
                <w:tab w:val="left" w:pos="433"/>
              </w:tabs>
              <w:spacing w:after="0"/>
              <w:rPr>
                <w:rFonts w:asciiTheme="minorHAnsi" w:eastAsiaTheme="minorEastAsia" w:hAnsiTheme="minorHAnsi" w:cstheme="minorHAnsi"/>
                <w:color w:val="000000" w:themeColor="text1"/>
                <w:sz w:val="18"/>
                <w:szCs w:val="18"/>
              </w:rPr>
            </w:pPr>
            <w:r w:rsidRPr="00D93D26">
              <w:rPr>
                <w:rFonts w:asciiTheme="minorHAnsi" w:eastAsiaTheme="minorEastAsia" w:hAnsiTheme="minorHAnsi" w:cstheme="minorHAnsi"/>
                <w:color w:val="000000" w:themeColor="text1"/>
                <w:sz w:val="18"/>
                <w:szCs w:val="18"/>
              </w:rPr>
              <w:t>Öğrenciler seçtikleri çevre sorunuyla ilgili dijital kaynaklar, kitaplar, görseller ve videolar aracılığıyla araştırma yapabilir. Topladıkları verileri kullanarak çevre sorununun insan sağlığına, canlılara ve doğal yaşama etkilerini özetleyebilir. Sorunun çözümüne yönelik geçmiş yaşantılarından ve araştırma verilerinden yararlanarak veriye dayalı tahminlerde bulunabilir.</w:t>
            </w:r>
          </w:p>
          <w:p w14:paraId="24C7B325" w14:textId="0B760E72" w:rsidR="00AE550F" w:rsidRPr="008C2B06" w:rsidRDefault="00D93D26" w:rsidP="009926F8">
            <w:pPr>
              <w:tabs>
                <w:tab w:val="left" w:pos="274"/>
                <w:tab w:val="left" w:pos="433"/>
              </w:tabs>
              <w:spacing w:after="0"/>
              <w:rPr>
                <w:rFonts w:asciiTheme="minorHAnsi" w:eastAsiaTheme="minorEastAsia" w:hAnsiTheme="minorHAnsi" w:cstheme="minorHAnsi"/>
                <w:color w:val="000000" w:themeColor="text1"/>
                <w:sz w:val="18"/>
                <w:szCs w:val="18"/>
              </w:rPr>
            </w:pPr>
            <w:r w:rsidRPr="00D93D26">
              <w:rPr>
                <w:rFonts w:asciiTheme="minorHAnsi" w:eastAsiaTheme="minorEastAsia" w:hAnsiTheme="minorHAnsi" w:cstheme="minorHAnsi"/>
                <w:color w:val="000000" w:themeColor="text1"/>
                <w:sz w:val="18"/>
                <w:szCs w:val="18"/>
              </w:rPr>
              <w:t xml:space="preserve">Ders kitabındaki Ünite Sonu İstasyonu’nda verilen metin ve tablo incelenerek çevre sorunlarının canlı sayıları üzerindeki etkileri yorumlanabilir. Öğrenciler tablo verilerinden hareketle biyoçeşitlilikteki değişimleri değerlendirebilir ve çözüm önerileri geliştirebilir. </w:t>
            </w:r>
          </w:p>
        </w:tc>
      </w:tr>
      <w:tr w:rsidR="00984A92" w:rsidRPr="008C2B06" w14:paraId="4CE0E1D1" w14:textId="77777777" w:rsidTr="009926F8">
        <w:trPr>
          <w:trHeight w:val="640"/>
          <w:jc w:val="center"/>
        </w:trPr>
        <w:tc>
          <w:tcPr>
            <w:tcW w:w="5382" w:type="dxa"/>
            <w:vAlign w:val="center"/>
          </w:tcPr>
          <w:p w14:paraId="107912E0" w14:textId="77777777" w:rsidR="00984A92" w:rsidRPr="008C2B06" w:rsidRDefault="00984A92" w:rsidP="009926F8">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İş birliği</w:t>
            </w:r>
          </w:p>
          <w:p w14:paraId="57A12D4C" w14:textId="4505F447" w:rsidR="00984A92" w:rsidRPr="008C2B06" w:rsidRDefault="00984A92" w:rsidP="009926F8">
            <w:pPr>
              <w:spacing w:after="0"/>
              <w:rPr>
                <w:rFonts w:asciiTheme="minorHAnsi" w:hAnsiTheme="minorHAnsi" w:cstheme="minorHAnsi"/>
                <w:sz w:val="18"/>
                <w:szCs w:val="18"/>
              </w:rPr>
            </w:pPr>
            <w:r w:rsidRPr="008C2B06">
              <w:rPr>
                <w:rFonts w:asciiTheme="minorHAnsi" w:hAnsiTheme="minorHAnsi" w:cstheme="minorHAnsi"/>
                <w:sz w:val="18"/>
                <w:szCs w:val="18"/>
              </w:rPr>
              <w:t>Öğrenciler arasında paylaşım ve iletişim kurma temeline dayanır.</w:t>
            </w:r>
          </w:p>
          <w:p w14:paraId="5D53A5A8" w14:textId="77777777" w:rsidR="00984A92" w:rsidRPr="008C2B06" w:rsidRDefault="00984A92" w:rsidP="009926F8">
            <w:pPr>
              <w:pStyle w:val="ListeParagraf"/>
              <w:numPr>
                <w:ilvl w:val="0"/>
                <w:numId w:val="3"/>
              </w:numPr>
              <w:spacing w:after="0"/>
              <w:rPr>
                <w:rFonts w:asciiTheme="minorHAnsi" w:hAnsiTheme="minorHAnsi" w:cstheme="minorHAnsi"/>
                <w:sz w:val="18"/>
                <w:szCs w:val="18"/>
              </w:rPr>
            </w:pPr>
            <w:r w:rsidRPr="008C2B06">
              <w:rPr>
                <w:rFonts w:asciiTheme="minorHAnsi" w:hAnsiTheme="minorHAnsi" w:cstheme="minorHAnsi"/>
                <w:sz w:val="18"/>
                <w:szCs w:val="18"/>
              </w:rPr>
              <w:t>Öğrenilen bilgileri diğer disiplinler veya kavramlarla ilişkilendir.</w:t>
            </w:r>
          </w:p>
          <w:p w14:paraId="6D071132" w14:textId="599D9369" w:rsidR="00984A92" w:rsidRPr="008C2B06" w:rsidRDefault="00984A92" w:rsidP="009926F8">
            <w:pPr>
              <w:pStyle w:val="ListeParagraf"/>
              <w:numPr>
                <w:ilvl w:val="0"/>
                <w:numId w:val="3"/>
              </w:numPr>
              <w:spacing w:after="0"/>
              <w:rPr>
                <w:rFonts w:asciiTheme="minorHAnsi" w:hAnsiTheme="minorHAnsi" w:cstheme="minorHAnsi"/>
                <w:sz w:val="18"/>
                <w:szCs w:val="18"/>
              </w:rPr>
            </w:pPr>
            <w:r w:rsidRPr="008C2B06">
              <w:rPr>
                <w:rFonts w:asciiTheme="minorHAnsi" w:hAnsiTheme="minorHAnsi" w:cstheme="minorHAnsi"/>
                <w:sz w:val="18"/>
                <w:szCs w:val="18"/>
              </w:rPr>
              <w:lastRenderedPageBreak/>
              <w:t>Küçük gruplar halinde öğrencilerin senaryo örnek olaylar üzerinde çalışmalarını sağla.</w:t>
            </w:r>
          </w:p>
          <w:p w14:paraId="432B8BF9" w14:textId="1498F9DA" w:rsidR="00984A92" w:rsidRPr="008C2B06" w:rsidRDefault="00984A92" w:rsidP="009926F8">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03E2CF71" w14:textId="3B861F5D" w:rsidR="00984A92" w:rsidRPr="00F3223F" w:rsidRDefault="00984A92" w:rsidP="009926F8">
            <w:pPr>
              <w:spacing w:after="0"/>
              <w:rPr>
                <w:rFonts w:asciiTheme="minorHAnsi" w:hAnsiTheme="minorHAnsi" w:cstheme="minorHAnsi"/>
                <w:sz w:val="18"/>
                <w:szCs w:val="18"/>
              </w:rPr>
            </w:pPr>
            <w:r w:rsidRPr="008C2B06">
              <w:rPr>
                <w:rFonts w:asciiTheme="minorHAnsi" w:hAnsiTheme="minorHAnsi" w:cstheme="minorHAnsi"/>
                <w:sz w:val="18"/>
                <w:szCs w:val="18"/>
              </w:rPr>
              <w:t xml:space="preserve">   İş birlikli öğrenme teknikleri, proje ve performans ödevleri, grup tartışmaları vb.</w:t>
            </w:r>
          </w:p>
        </w:tc>
        <w:tc>
          <w:tcPr>
            <w:tcW w:w="5493" w:type="dxa"/>
          </w:tcPr>
          <w:p w14:paraId="42BB91FF" w14:textId="77777777" w:rsidR="00D93D26" w:rsidRPr="00D93D26" w:rsidRDefault="00D93D26" w:rsidP="009926F8">
            <w:pPr>
              <w:tabs>
                <w:tab w:val="left" w:pos="375"/>
              </w:tabs>
              <w:spacing w:after="0"/>
              <w:rPr>
                <w:rFonts w:asciiTheme="minorHAnsi" w:hAnsiTheme="minorHAnsi" w:cstheme="minorHAnsi"/>
                <w:sz w:val="18"/>
                <w:szCs w:val="18"/>
              </w:rPr>
            </w:pPr>
            <w:r w:rsidRPr="00D93D26">
              <w:rPr>
                <w:rFonts w:asciiTheme="minorHAnsi" w:hAnsiTheme="minorHAnsi" w:cstheme="minorHAnsi"/>
                <w:sz w:val="18"/>
                <w:szCs w:val="18"/>
              </w:rPr>
              <w:lastRenderedPageBreak/>
              <w:t xml:space="preserve">Öğrenciler 3–4 kişilik gruplar hâlinde çalışarak araştırma sonuçlarını paylaşabilir. Etkinlik İstasyonu-12’de olduğu gibi sıralar çember düzenine getirilebilir ve öğrenciler hazırladıkları rapor, kısa not veya sunumlarla çözüm önerilerini sınıfla paylaşabilir. </w:t>
            </w:r>
          </w:p>
          <w:p w14:paraId="2F3CDC6C" w14:textId="1B5E230C" w:rsidR="009A36B8" w:rsidRPr="009A36B8" w:rsidRDefault="00D93D26" w:rsidP="009926F8">
            <w:pPr>
              <w:tabs>
                <w:tab w:val="left" w:pos="375"/>
              </w:tabs>
              <w:spacing w:after="0"/>
              <w:rPr>
                <w:rFonts w:asciiTheme="minorHAnsi" w:hAnsiTheme="minorHAnsi" w:cstheme="minorHAnsi"/>
                <w:sz w:val="18"/>
                <w:szCs w:val="18"/>
              </w:rPr>
            </w:pPr>
            <w:r w:rsidRPr="00D93D26">
              <w:rPr>
                <w:rFonts w:asciiTheme="minorHAnsi" w:hAnsiTheme="minorHAnsi" w:cstheme="minorHAnsi"/>
                <w:sz w:val="18"/>
                <w:szCs w:val="18"/>
              </w:rPr>
              <w:lastRenderedPageBreak/>
              <w:t>Gruplar, çözüm önerileri üzerinden akıl yürütebilir; önerilerin uygulanabilirliğini tartışabilir ve en etkili çözüm yollarını değerlendirebilir. Tartışmalar sırasında öğrenciler birbirlerinin görüşlerini saygıyla dinleyebilir, görüşlerini gerekçeleriyle savunabilir ve ortak kararlar alabilir.</w:t>
            </w:r>
          </w:p>
        </w:tc>
      </w:tr>
      <w:tr w:rsidR="00984A92" w:rsidRPr="008C2B06" w14:paraId="74D9A0A3" w14:textId="77777777" w:rsidTr="009926F8">
        <w:trPr>
          <w:trHeight w:val="640"/>
          <w:jc w:val="center"/>
        </w:trPr>
        <w:tc>
          <w:tcPr>
            <w:tcW w:w="5382" w:type="dxa"/>
            <w:vAlign w:val="center"/>
          </w:tcPr>
          <w:p w14:paraId="06484FA1" w14:textId="77777777" w:rsidR="00984A92" w:rsidRPr="008C2B06" w:rsidRDefault="00984A92" w:rsidP="009926F8">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lastRenderedPageBreak/>
              <w:t>Transfer Etme</w:t>
            </w:r>
          </w:p>
          <w:p w14:paraId="713A2211" w14:textId="302E964A" w:rsidR="00984A92" w:rsidRPr="008C2B06" w:rsidRDefault="00984A92" w:rsidP="009926F8">
            <w:pPr>
              <w:pStyle w:val="ListeParagraf"/>
              <w:numPr>
                <w:ilvl w:val="0"/>
                <w:numId w:val="4"/>
              </w:numPr>
              <w:spacing w:after="0"/>
              <w:rPr>
                <w:rFonts w:asciiTheme="minorHAnsi" w:hAnsiTheme="minorHAnsi" w:cstheme="minorHAnsi"/>
                <w:sz w:val="18"/>
                <w:szCs w:val="18"/>
              </w:rPr>
            </w:pPr>
            <w:r w:rsidRPr="008C2B06">
              <w:rPr>
                <w:rFonts w:asciiTheme="minorHAnsi" w:hAnsiTheme="minorHAnsi" w:cstheme="minorHAnsi"/>
                <w:sz w:val="18"/>
                <w:szCs w:val="18"/>
              </w:rPr>
              <w:t>Öğrencilerin diğer aşamalardaki bilgilerini değerlendirerek bilginin farkına varmalarını sağla.</w:t>
            </w:r>
          </w:p>
          <w:p w14:paraId="5E39E3E7" w14:textId="77777777" w:rsidR="00984A92" w:rsidRPr="008C2B06" w:rsidRDefault="00984A92" w:rsidP="009926F8">
            <w:pPr>
              <w:pStyle w:val="ListeParagraf"/>
              <w:numPr>
                <w:ilvl w:val="0"/>
                <w:numId w:val="4"/>
              </w:numPr>
              <w:spacing w:after="0"/>
              <w:rPr>
                <w:rFonts w:asciiTheme="minorHAnsi" w:hAnsiTheme="minorHAnsi" w:cstheme="minorHAnsi"/>
                <w:sz w:val="18"/>
                <w:szCs w:val="18"/>
              </w:rPr>
            </w:pPr>
            <w:r w:rsidRPr="008C2B06">
              <w:rPr>
                <w:rFonts w:asciiTheme="minorHAnsi" w:hAnsiTheme="minorHAnsi" w:cstheme="minorHAnsi"/>
                <w:sz w:val="18"/>
                <w:szCs w:val="18"/>
              </w:rPr>
              <w:t>Öğrencilerin karşılaştıkları yeni durumlara öğrendiklerini uygulamalarını sağla.</w:t>
            </w:r>
          </w:p>
          <w:p w14:paraId="6DE90D53" w14:textId="650E7992" w:rsidR="00984A92" w:rsidRPr="008C2B06" w:rsidRDefault="00984A92" w:rsidP="009926F8">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6A43ECCF" w14:textId="0723067F" w:rsidR="00984A92" w:rsidRPr="008C2B06" w:rsidRDefault="00984A92" w:rsidP="009926F8">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sz w:val="18"/>
                <w:szCs w:val="18"/>
              </w:rPr>
              <w:t xml:space="preserve">   Tartışma, proje ödevleri, çalışma yaprağı, soru cevap vb.</w:t>
            </w:r>
          </w:p>
        </w:tc>
        <w:tc>
          <w:tcPr>
            <w:tcW w:w="5493" w:type="dxa"/>
          </w:tcPr>
          <w:p w14:paraId="65202355" w14:textId="77777777" w:rsidR="001C2AD1" w:rsidRPr="001C2AD1" w:rsidRDefault="001C2AD1" w:rsidP="009926F8">
            <w:pPr>
              <w:tabs>
                <w:tab w:val="left" w:pos="415"/>
              </w:tabs>
              <w:spacing w:after="0"/>
              <w:rPr>
                <w:rFonts w:asciiTheme="minorHAnsi" w:hAnsiTheme="minorHAnsi" w:cstheme="minorHAnsi"/>
                <w:sz w:val="18"/>
                <w:szCs w:val="18"/>
              </w:rPr>
            </w:pPr>
            <w:r w:rsidRPr="001C2AD1">
              <w:rPr>
                <w:rFonts w:asciiTheme="minorHAnsi" w:hAnsiTheme="minorHAnsi" w:cstheme="minorHAnsi"/>
                <w:sz w:val="18"/>
                <w:szCs w:val="18"/>
              </w:rPr>
              <w:t xml:space="preserve">Öğrenciler değerlendirme sonuçlarına göre çevre sorunlarına yönelik sosyal sorumluluk projeleri hazırlayabilir. Atık toplama kampanyası, geri dönüşüm çalışması, ağaç dikme etkinliği, afiş ve broşür hazırlama gibi çalışmalar planlayabilir. Köprü İstasyonu’nda vurgulandığı gibi çevreyi korumaya yönelik etkinliklere katılarak öğrendiklerini günlük yaşamda uygulayabilir. </w:t>
            </w:r>
          </w:p>
          <w:p w14:paraId="32FED261" w14:textId="42BE22BA" w:rsidR="00A401FA" w:rsidRPr="001C2AD1" w:rsidRDefault="001C2AD1" w:rsidP="009926F8">
            <w:pPr>
              <w:tabs>
                <w:tab w:val="left" w:pos="415"/>
              </w:tabs>
              <w:spacing w:after="0"/>
              <w:rPr>
                <w:rFonts w:asciiTheme="minorHAnsi" w:hAnsiTheme="minorHAnsi" w:cstheme="minorHAnsi"/>
                <w:sz w:val="18"/>
                <w:szCs w:val="18"/>
              </w:rPr>
            </w:pPr>
            <w:r w:rsidRPr="001C2AD1">
              <w:rPr>
                <w:rFonts w:asciiTheme="minorHAnsi" w:hAnsiTheme="minorHAnsi" w:cstheme="minorHAnsi"/>
                <w:sz w:val="18"/>
                <w:szCs w:val="18"/>
              </w:rPr>
              <w:t>5 Haziran Dünya Çevre Günü kapsamında okulda farkındalık etkinlikleri düzenlenebilir. Öğrenciler, hazırladıkları çözüm önerilerini değerlendirerek çevre sorunlarının azaltılmasına yönelik bireysel ve toplumsal sorumluluklarını fark edebilir ve sürdürülebilir yaşam için uygulanabilir çözümler geliştirebilir.</w:t>
            </w:r>
          </w:p>
        </w:tc>
      </w:tr>
    </w:tbl>
    <w:p w14:paraId="769EA9E3" w14:textId="100B5FD8" w:rsidR="00A63678" w:rsidRPr="008C2B06" w:rsidRDefault="009C6E8A" w:rsidP="009926F8">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IV.BÖLÜM: </w:t>
      </w:r>
      <w:r w:rsidRPr="008C2B06">
        <w:rPr>
          <w:rFonts w:asciiTheme="minorHAnsi" w:eastAsiaTheme="minorEastAsia" w:hAnsiTheme="minorHAnsi" w:cstheme="minorHAnsi"/>
          <w:b/>
          <w:color w:val="000000" w:themeColor="text1"/>
          <w:sz w:val="18"/>
          <w:szCs w:val="18"/>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4543BF" w:rsidRPr="008C2B06" w14:paraId="1E0104D0" w14:textId="77777777" w:rsidTr="00076A9A">
        <w:trPr>
          <w:trHeight w:val="1226"/>
          <w:jc w:val="center"/>
        </w:trPr>
        <w:tc>
          <w:tcPr>
            <w:tcW w:w="10746" w:type="dxa"/>
            <w:vAlign w:val="center"/>
          </w:tcPr>
          <w:p w14:paraId="29A4D630" w14:textId="77777777" w:rsidR="004543BF" w:rsidRPr="006077AD" w:rsidRDefault="004543BF" w:rsidP="009926F8">
            <w:pPr>
              <w:spacing w:after="0"/>
              <w:rPr>
                <w:rFonts w:cs="Calibri"/>
                <w:color w:val="000000"/>
                <w:sz w:val="18"/>
                <w:szCs w:val="18"/>
              </w:rPr>
            </w:pPr>
            <w:r>
              <w:rPr>
                <w:rFonts w:cs="Calibri"/>
                <w:color w:val="000000"/>
                <w:sz w:val="18"/>
                <w:szCs w:val="18"/>
              </w:rPr>
              <w:t>-</w:t>
            </w:r>
            <w:r w:rsidRPr="006077AD">
              <w:rPr>
                <w:rFonts w:cs="Calibri"/>
                <w:color w:val="000000"/>
                <w:sz w:val="18"/>
                <w:szCs w:val="18"/>
              </w:rPr>
              <w:t xml:space="preserve">  Bilgi düzeyi </w:t>
            </w:r>
            <w:r w:rsidRPr="006077AD">
              <w:rPr>
                <w:rFonts w:cs="Calibri"/>
                <w:b/>
                <w:bCs/>
                <w:color w:val="000000"/>
                <w:sz w:val="18"/>
                <w:szCs w:val="18"/>
              </w:rPr>
              <w:t>doğru–yanlış, kısa cevaplı ve çoktan seçmeli sorular</w:t>
            </w:r>
            <w:r w:rsidRPr="006077AD">
              <w:rPr>
                <w:rFonts w:cs="Calibri"/>
                <w:color w:val="000000"/>
                <w:sz w:val="18"/>
                <w:szCs w:val="18"/>
              </w:rPr>
              <w:t xml:space="preserve"> ile ölçülür.</w:t>
            </w:r>
          </w:p>
          <w:p w14:paraId="33B9BCEA" w14:textId="77777777" w:rsidR="004543BF" w:rsidRPr="006077AD" w:rsidRDefault="004543BF" w:rsidP="009926F8">
            <w:pPr>
              <w:spacing w:after="0"/>
              <w:rPr>
                <w:rFonts w:cs="Calibri"/>
                <w:color w:val="000000"/>
                <w:sz w:val="18"/>
                <w:szCs w:val="18"/>
              </w:rPr>
            </w:pPr>
            <w:r>
              <w:rPr>
                <w:rFonts w:cs="Calibri"/>
                <w:color w:val="000000"/>
                <w:sz w:val="18"/>
                <w:szCs w:val="18"/>
              </w:rPr>
              <w:t>-</w:t>
            </w:r>
            <w:r w:rsidRPr="006077AD">
              <w:rPr>
                <w:rFonts w:cs="Calibri"/>
                <w:color w:val="000000"/>
                <w:sz w:val="18"/>
                <w:szCs w:val="18"/>
              </w:rPr>
              <w:t xml:space="preserve">  </w:t>
            </w:r>
            <w:r w:rsidRPr="006077AD">
              <w:rPr>
                <w:rFonts w:cs="Calibri"/>
                <w:b/>
                <w:bCs/>
                <w:color w:val="000000"/>
                <w:sz w:val="18"/>
                <w:szCs w:val="18"/>
              </w:rPr>
              <w:t>Yakın çevre/ülkedeki çevre sorunlarına yönelik araştırma ödevleri ve sunumlar</w:t>
            </w:r>
            <w:r w:rsidRPr="006077AD">
              <w:rPr>
                <w:rFonts w:cs="Calibri"/>
                <w:color w:val="000000"/>
                <w:sz w:val="18"/>
                <w:szCs w:val="18"/>
              </w:rPr>
              <w:t xml:space="preserve"> değerlendirilir.</w:t>
            </w:r>
          </w:p>
          <w:p w14:paraId="77912FCD" w14:textId="77777777" w:rsidR="004543BF" w:rsidRPr="006077AD" w:rsidRDefault="004543BF" w:rsidP="009926F8">
            <w:pPr>
              <w:spacing w:after="0"/>
              <w:rPr>
                <w:rFonts w:cs="Calibri"/>
                <w:color w:val="000000"/>
                <w:sz w:val="18"/>
                <w:szCs w:val="18"/>
              </w:rPr>
            </w:pPr>
            <w:r>
              <w:rPr>
                <w:rFonts w:cs="Calibri"/>
                <w:color w:val="000000"/>
                <w:sz w:val="18"/>
                <w:szCs w:val="18"/>
              </w:rPr>
              <w:t>-</w:t>
            </w:r>
            <w:r w:rsidRPr="006077AD">
              <w:rPr>
                <w:rFonts w:cs="Calibri"/>
                <w:color w:val="000000"/>
                <w:sz w:val="18"/>
                <w:szCs w:val="18"/>
              </w:rPr>
              <w:t xml:space="preserve">  </w:t>
            </w:r>
            <w:r w:rsidRPr="006077AD">
              <w:rPr>
                <w:rFonts w:cs="Calibri"/>
                <w:b/>
                <w:bCs/>
                <w:color w:val="000000"/>
                <w:sz w:val="18"/>
                <w:szCs w:val="18"/>
              </w:rPr>
              <w:t>Sorunun neden–sonuç ilişkileri</w:t>
            </w:r>
            <w:r w:rsidRPr="006077AD">
              <w:rPr>
                <w:rFonts w:cs="Calibri"/>
                <w:color w:val="000000"/>
                <w:sz w:val="18"/>
                <w:szCs w:val="18"/>
              </w:rPr>
              <w:t xml:space="preserve"> tablo veya kavram haritası ile açıklanır.</w:t>
            </w:r>
          </w:p>
          <w:p w14:paraId="17E3C0AA" w14:textId="77777777" w:rsidR="004543BF" w:rsidRPr="006077AD" w:rsidRDefault="004543BF" w:rsidP="009926F8">
            <w:pPr>
              <w:spacing w:after="0"/>
              <w:rPr>
                <w:rFonts w:cs="Calibri"/>
                <w:color w:val="000000"/>
                <w:sz w:val="18"/>
                <w:szCs w:val="18"/>
              </w:rPr>
            </w:pPr>
            <w:r>
              <w:rPr>
                <w:rFonts w:cs="Calibri"/>
                <w:color w:val="000000"/>
                <w:sz w:val="18"/>
                <w:szCs w:val="18"/>
              </w:rPr>
              <w:t>-</w:t>
            </w:r>
            <w:r w:rsidRPr="006077AD">
              <w:rPr>
                <w:rFonts w:cs="Calibri"/>
                <w:color w:val="000000"/>
                <w:sz w:val="18"/>
                <w:szCs w:val="18"/>
              </w:rPr>
              <w:t xml:space="preserve">  </w:t>
            </w:r>
            <w:r w:rsidRPr="006077AD">
              <w:rPr>
                <w:rFonts w:cs="Calibri"/>
                <w:b/>
                <w:bCs/>
                <w:color w:val="000000"/>
                <w:sz w:val="18"/>
                <w:szCs w:val="18"/>
              </w:rPr>
              <w:t>Çözüm önerileri</w:t>
            </w:r>
            <w:r w:rsidRPr="006077AD">
              <w:rPr>
                <w:rFonts w:cs="Calibri"/>
                <w:color w:val="000000"/>
                <w:sz w:val="18"/>
                <w:szCs w:val="18"/>
              </w:rPr>
              <w:t xml:space="preserve"> tartışma, rapor ve grup çalışmalarıyla gözlemlenir.</w:t>
            </w:r>
          </w:p>
          <w:p w14:paraId="1762F088" w14:textId="77777777" w:rsidR="004543BF" w:rsidRPr="006077AD" w:rsidRDefault="004543BF" w:rsidP="009926F8">
            <w:pPr>
              <w:spacing w:after="0"/>
              <w:rPr>
                <w:rFonts w:cs="Calibri"/>
                <w:color w:val="000000"/>
                <w:sz w:val="18"/>
                <w:szCs w:val="18"/>
              </w:rPr>
            </w:pPr>
            <w:r>
              <w:rPr>
                <w:rFonts w:cs="Calibri"/>
                <w:color w:val="000000"/>
                <w:sz w:val="18"/>
                <w:szCs w:val="18"/>
              </w:rPr>
              <w:t>-</w:t>
            </w:r>
            <w:r w:rsidRPr="006077AD">
              <w:rPr>
                <w:rFonts w:cs="Calibri"/>
                <w:color w:val="000000"/>
                <w:sz w:val="18"/>
                <w:szCs w:val="18"/>
              </w:rPr>
              <w:t xml:space="preserve">  </w:t>
            </w:r>
            <w:r w:rsidRPr="006077AD">
              <w:rPr>
                <w:rFonts w:cs="Calibri"/>
                <w:b/>
                <w:bCs/>
                <w:color w:val="000000"/>
                <w:sz w:val="18"/>
                <w:szCs w:val="18"/>
              </w:rPr>
              <w:t xml:space="preserve">Dijital içerikler (EBA videoları, belgeseller, interaktif </w:t>
            </w:r>
            <w:proofErr w:type="spellStart"/>
            <w:r w:rsidRPr="006077AD">
              <w:rPr>
                <w:rFonts w:cs="Calibri"/>
                <w:b/>
                <w:bCs/>
                <w:color w:val="000000"/>
                <w:sz w:val="18"/>
                <w:szCs w:val="18"/>
              </w:rPr>
              <w:t>quizler</w:t>
            </w:r>
            <w:proofErr w:type="spellEnd"/>
            <w:r w:rsidRPr="006077AD">
              <w:rPr>
                <w:rFonts w:cs="Calibri"/>
                <w:b/>
                <w:bCs/>
                <w:color w:val="000000"/>
                <w:sz w:val="18"/>
                <w:szCs w:val="18"/>
              </w:rPr>
              <w:t>)</w:t>
            </w:r>
            <w:r w:rsidRPr="006077AD">
              <w:rPr>
                <w:rFonts w:cs="Calibri"/>
                <w:color w:val="000000"/>
                <w:sz w:val="18"/>
                <w:szCs w:val="18"/>
              </w:rPr>
              <w:t xml:space="preserve"> ile süreç desteklenir.</w:t>
            </w:r>
          </w:p>
          <w:p w14:paraId="49B262C7" w14:textId="77777777" w:rsidR="004543BF" w:rsidRPr="006077AD" w:rsidRDefault="004543BF" w:rsidP="009926F8">
            <w:pPr>
              <w:spacing w:after="0"/>
              <w:rPr>
                <w:rFonts w:cs="Calibri"/>
                <w:color w:val="000000"/>
                <w:sz w:val="18"/>
                <w:szCs w:val="18"/>
              </w:rPr>
            </w:pPr>
            <w:r>
              <w:rPr>
                <w:rFonts w:cs="Calibri"/>
                <w:color w:val="000000"/>
                <w:sz w:val="18"/>
                <w:szCs w:val="18"/>
              </w:rPr>
              <w:t>-</w:t>
            </w:r>
            <w:r w:rsidRPr="006077AD">
              <w:rPr>
                <w:rFonts w:cs="Calibri"/>
                <w:color w:val="000000"/>
                <w:sz w:val="18"/>
                <w:szCs w:val="18"/>
              </w:rPr>
              <w:t xml:space="preserve">  </w:t>
            </w:r>
            <w:r w:rsidRPr="006077AD">
              <w:rPr>
                <w:rFonts w:cs="Calibri"/>
                <w:b/>
                <w:bCs/>
                <w:color w:val="000000"/>
                <w:sz w:val="18"/>
                <w:szCs w:val="18"/>
              </w:rPr>
              <w:t>Akran değerlendirmesi ve öz değerlendirme formları</w:t>
            </w:r>
            <w:r w:rsidRPr="006077AD">
              <w:rPr>
                <w:rFonts w:cs="Calibri"/>
                <w:color w:val="000000"/>
                <w:sz w:val="18"/>
                <w:szCs w:val="18"/>
              </w:rPr>
              <w:t xml:space="preserve"> ile süreç izlenir.</w:t>
            </w:r>
          </w:p>
          <w:p w14:paraId="4F843563" w14:textId="0143C744" w:rsidR="004543BF" w:rsidRPr="004543BF" w:rsidRDefault="004543BF" w:rsidP="009926F8">
            <w:pPr>
              <w:spacing w:after="0"/>
              <w:rPr>
                <w:rFonts w:cs="Calibri"/>
                <w:color w:val="000000"/>
                <w:sz w:val="18"/>
                <w:szCs w:val="18"/>
              </w:rPr>
            </w:pPr>
            <w:r>
              <w:rPr>
                <w:rFonts w:cs="Calibri"/>
                <w:color w:val="000000"/>
                <w:sz w:val="18"/>
                <w:szCs w:val="18"/>
              </w:rPr>
              <w:t>-</w:t>
            </w:r>
            <w:r w:rsidRPr="006077AD">
              <w:rPr>
                <w:rFonts w:cs="Calibri"/>
                <w:color w:val="000000"/>
                <w:sz w:val="18"/>
                <w:szCs w:val="18"/>
              </w:rPr>
              <w:t xml:space="preserve">  </w:t>
            </w:r>
            <w:r w:rsidRPr="006077AD">
              <w:rPr>
                <w:rFonts w:cs="Calibri"/>
                <w:b/>
                <w:bCs/>
                <w:color w:val="000000"/>
                <w:sz w:val="18"/>
                <w:szCs w:val="18"/>
              </w:rPr>
              <w:t>Poster, broşür, dijital sunum veya proje</w:t>
            </w:r>
            <w:r w:rsidRPr="006077AD">
              <w:rPr>
                <w:rFonts w:cs="Calibri"/>
                <w:color w:val="000000"/>
                <w:sz w:val="18"/>
                <w:szCs w:val="18"/>
              </w:rPr>
              <w:t xml:space="preserve"> performans görevi olarak değerlendirilir.</w:t>
            </w:r>
          </w:p>
        </w:tc>
      </w:tr>
    </w:tbl>
    <w:p w14:paraId="28225DFB" w14:textId="45152C72" w:rsidR="00A63678" w:rsidRPr="008C2B06" w:rsidRDefault="00A63678" w:rsidP="009926F8">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IV.BÖLÜM</w:t>
      </w:r>
      <w:r w:rsidR="00922DCA" w:rsidRPr="008C2B06">
        <w:rPr>
          <w:rFonts w:asciiTheme="minorHAnsi" w:hAnsiTheme="minorHAnsi" w:cstheme="minorHAnsi"/>
          <w:b/>
          <w:color w:val="000000" w:themeColor="text1"/>
          <w:sz w:val="18"/>
          <w:szCs w:val="18"/>
        </w:rPr>
        <w:t xml:space="preserve">: </w:t>
      </w:r>
      <w:r w:rsidR="00922DCA" w:rsidRPr="008C2B06">
        <w:rPr>
          <w:rFonts w:asciiTheme="minorHAnsi" w:eastAsiaTheme="minorEastAsia" w:hAnsiTheme="minorHAnsi" w:cstheme="minorHAnsi"/>
          <w:b/>
          <w:color w:val="000000" w:themeColor="text1"/>
          <w:sz w:val="18"/>
          <w:szCs w:val="18"/>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8C2B06" w14:paraId="3A7C6866" w14:textId="77777777" w:rsidTr="00542A78">
        <w:trPr>
          <w:trHeight w:val="588"/>
          <w:jc w:val="center"/>
        </w:trPr>
        <w:tc>
          <w:tcPr>
            <w:tcW w:w="10772" w:type="dxa"/>
            <w:vAlign w:val="center"/>
          </w:tcPr>
          <w:p w14:paraId="42076B36" w14:textId="77777777" w:rsidR="009926F8" w:rsidRPr="009926F8" w:rsidRDefault="009926F8" w:rsidP="009926F8">
            <w:pPr>
              <w:spacing w:after="0"/>
              <w:rPr>
                <w:rFonts w:asciiTheme="minorHAnsi" w:eastAsiaTheme="minorEastAsia" w:hAnsiTheme="minorHAnsi" w:cstheme="minorHAnsi"/>
                <w:color w:val="000000" w:themeColor="text1"/>
                <w:sz w:val="18"/>
                <w:szCs w:val="18"/>
              </w:rPr>
            </w:pPr>
            <w:r w:rsidRPr="009926F8">
              <w:rPr>
                <w:rFonts w:asciiTheme="minorHAnsi" w:eastAsiaTheme="minorEastAsia" w:hAnsiTheme="minorHAnsi" w:cstheme="minorHAnsi"/>
                <w:color w:val="000000" w:themeColor="text1"/>
                <w:sz w:val="18"/>
                <w:szCs w:val="18"/>
              </w:rPr>
              <w:t>Türkçe: Öğrenciler çevre sorunlarıyla ilgili araştırma yaparak bilgi toplayabilir, elde ettikleri bilgileri özetleyebilir ve çözüm önerilerini sözlü ya da yazılı olarak ifade edebilir.</w:t>
            </w:r>
          </w:p>
          <w:p w14:paraId="31A8D255" w14:textId="77777777" w:rsidR="009926F8" w:rsidRPr="009926F8" w:rsidRDefault="009926F8" w:rsidP="009926F8">
            <w:pPr>
              <w:spacing w:after="0"/>
              <w:rPr>
                <w:rFonts w:asciiTheme="minorHAnsi" w:eastAsiaTheme="minorEastAsia" w:hAnsiTheme="minorHAnsi" w:cstheme="minorHAnsi"/>
                <w:color w:val="000000" w:themeColor="text1"/>
                <w:sz w:val="18"/>
                <w:szCs w:val="18"/>
              </w:rPr>
            </w:pPr>
            <w:r w:rsidRPr="009926F8">
              <w:rPr>
                <w:rFonts w:asciiTheme="minorHAnsi" w:eastAsiaTheme="minorEastAsia" w:hAnsiTheme="minorHAnsi" w:cstheme="minorHAnsi"/>
                <w:color w:val="000000" w:themeColor="text1"/>
                <w:sz w:val="18"/>
                <w:szCs w:val="18"/>
              </w:rPr>
              <w:t>Matematik: Çevre kirliliği, atık miktarı ve geri dönüşüm verileri tablo ve grafikler üzerinde incelenebilir; veriler karşılaştırılarak sonuçlar yorumlanabilir.</w:t>
            </w:r>
          </w:p>
          <w:p w14:paraId="3499C6F2" w14:textId="77777777" w:rsidR="009926F8" w:rsidRPr="009926F8" w:rsidRDefault="009926F8" w:rsidP="009926F8">
            <w:pPr>
              <w:spacing w:after="0"/>
              <w:rPr>
                <w:rFonts w:asciiTheme="minorHAnsi" w:eastAsiaTheme="minorEastAsia" w:hAnsiTheme="minorHAnsi" w:cstheme="minorHAnsi"/>
                <w:color w:val="000000" w:themeColor="text1"/>
                <w:sz w:val="18"/>
                <w:szCs w:val="18"/>
              </w:rPr>
            </w:pPr>
            <w:r w:rsidRPr="009926F8">
              <w:rPr>
                <w:rFonts w:asciiTheme="minorHAnsi" w:eastAsiaTheme="minorEastAsia" w:hAnsiTheme="minorHAnsi" w:cstheme="minorHAnsi"/>
                <w:color w:val="000000" w:themeColor="text1"/>
                <w:sz w:val="18"/>
                <w:szCs w:val="18"/>
              </w:rPr>
              <w:t>Sosyal Bilgiler: Çevre sorunlarının toplum yaşamına etkileri, bireylerin çevreye karşı sorumlulukları ve sosyal sorumluluk projeleri üzerinden değerlendirilebilir.</w:t>
            </w:r>
          </w:p>
          <w:p w14:paraId="0A71F102" w14:textId="77777777" w:rsidR="009926F8" w:rsidRPr="009926F8" w:rsidRDefault="009926F8" w:rsidP="009926F8">
            <w:pPr>
              <w:spacing w:after="0"/>
              <w:rPr>
                <w:rFonts w:asciiTheme="minorHAnsi" w:eastAsiaTheme="minorEastAsia" w:hAnsiTheme="minorHAnsi" w:cstheme="minorHAnsi"/>
                <w:color w:val="000000" w:themeColor="text1"/>
                <w:sz w:val="18"/>
                <w:szCs w:val="18"/>
              </w:rPr>
            </w:pPr>
            <w:r w:rsidRPr="009926F8">
              <w:rPr>
                <w:rFonts w:asciiTheme="minorHAnsi" w:eastAsiaTheme="minorEastAsia" w:hAnsiTheme="minorHAnsi" w:cstheme="minorHAnsi"/>
                <w:color w:val="000000" w:themeColor="text1"/>
                <w:sz w:val="18"/>
                <w:szCs w:val="18"/>
              </w:rPr>
              <w:t>Din Kültürü ve Ahlak Bilgisi: Doğayı koruma, israftan kaçınma ve canlılara karşı sorumluluk bilinci değerler eğitimi kapsamında ele alınabilir.</w:t>
            </w:r>
          </w:p>
          <w:p w14:paraId="50378AF4" w14:textId="77777777" w:rsidR="009926F8" w:rsidRPr="009926F8" w:rsidRDefault="009926F8" w:rsidP="009926F8">
            <w:pPr>
              <w:spacing w:after="0"/>
              <w:rPr>
                <w:rFonts w:asciiTheme="minorHAnsi" w:eastAsiaTheme="minorEastAsia" w:hAnsiTheme="minorHAnsi" w:cstheme="minorHAnsi"/>
                <w:color w:val="000000" w:themeColor="text1"/>
                <w:sz w:val="18"/>
                <w:szCs w:val="18"/>
              </w:rPr>
            </w:pPr>
            <w:r w:rsidRPr="009926F8">
              <w:rPr>
                <w:rFonts w:asciiTheme="minorHAnsi" w:eastAsiaTheme="minorEastAsia" w:hAnsiTheme="minorHAnsi" w:cstheme="minorHAnsi"/>
                <w:color w:val="000000" w:themeColor="text1"/>
                <w:sz w:val="18"/>
                <w:szCs w:val="18"/>
              </w:rPr>
              <w:t>Görsel Sanatlar: Çevre sorunlarına dikkat çekmek amacıyla afiş, poster ve slogan çalışmaları hazırlanabilir.</w:t>
            </w:r>
          </w:p>
          <w:p w14:paraId="7DDA9970" w14:textId="77777777" w:rsidR="009926F8" w:rsidRPr="009926F8" w:rsidRDefault="009926F8" w:rsidP="009926F8">
            <w:pPr>
              <w:spacing w:after="0"/>
              <w:rPr>
                <w:rFonts w:asciiTheme="minorHAnsi" w:eastAsiaTheme="minorEastAsia" w:hAnsiTheme="minorHAnsi" w:cstheme="minorHAnsi"/>
                <w:color w:val="000000" w:themeColor="text1"/>
                <w:sz w:val="18"/>
                <w:szCs w:val="18"/>
              </w:rPr>
            </w:pPr>
            <w:r w:rsidRPr="009926F8">
              <w:rPr>
                <w:rFonts w:asciiTheme="minorHAnsi" w:eastAsiaTheme="minorEastAsia" w:hAnsiTheme="minorHAnsi" w:cstheme="minorHAnsi"/>
                <w:color w:val="000000" w:themeColor="text1"/>
                <w:sz w:val="18"/>
                <w:szCs w:val="18"/>
              </w:rPr>
              <w:t>Bilişim Teknolojileri ve Yazılım: Öğrenciler dijital kaynaklardan araştırma yapabilir; sunum, poster veya kısa video hazırlayarak çözüm önerilerini dijital ortamda paylaşabilir.</w:t>
            </w:r>
          </w:p>
          <w:p w14:paraId="3AB485C3" w14:textId="253BE72E" w:rsidR="00922DCA" w:rsidRPr="009926F8" w:rsidRDefault="009926F8" w:rsidP="009926F8">
            <w:pPr>
              <w:spacing w:after="0"/>
              <w:rPr>
                <w:rFonts w:asciiTheme="minorHAnsi" w:eastAsiaTheme="minorEastAsia" w:hAnsiTheme="minorHAnsi" w:cstheme="minorHAnsi"/>
                <w:color w:val="000000" w:themeColor="text1"/>
                <w:sz w:val="18"/>
                <w:szCs w:val="18"/>
              </w:rPr>
            </w:pPr>
            <w:r w:rsidRPr="009926F8">
              <w:rPr>
                <w:rFonts w:asciiTheme="minorHAnsi" w:eastAsiaTheme="minorEastAsia" w:hAnsiTheme="minorHAnsi" w:cstheme="minorHAnsi"/>
                <w:color w:val="000000" w:themeColor="text1"/>
                <w:sz w:val="18"/>
                <w:szCs w:val="18"/>
              </w:rPr>
              <w:t>Teknoloji ve Tasarım: Çevre sorunlarına yönelik geri dönüşüm ürünleri veya sürdürülebilir yaşam çözümleri tasarlanabilir.</w:t>
            </w:r>
          </w:p>
        </w:tc>
      </w:tr>
    </w:tbl>
    <w:p w14:paraId="51BDF3BC" w14:textId="77777777" w:rsidR="00A63678" w:rsidRPr="008C2B06" w:rsidRDefault="00A63678" w:rsidP="009926F8">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8C2B06" w14:paraId="2A51B213" w14:textId="77777777" w:rsidTr="001A7BBC">
        <w:trPr>
          <w:trHeight w:val="703"/>
          <w:jc w:val="center"/>
        </w:trPr>
        <w:tc>
          <w:tcPr>
            <w:tcW w:w="2474" w:type="dxa"/>
            <w:vAlign w:val="center"/>
          </w:tcPr>
          <w:p w14:paraId="7F3C5599" w14:textId="77777777" w:rsidR="00A63678" w:rsidRPr="008C2B06" w:rsidRDefault="00A63678" w:rsidP="009926F8">
            <w:pPr>
              <w:spacing w:after="0"/>
              <w:jc w:val="right"/>
              <w:rPr>
                <w:rFonts w:asciiTheme="minorHAnsi" w:eastAsiaTheme="minorEastAsia" w:hAnsiTheme="minorHAnsi" w:cstheme="minorHAnsi"/>
                <w:b/>
                <w:color w:val="000000" w:themeColor="text1"/>
                <w:sz w:val="18"/>
                <w:szCs w:val="18"/>
              </w:rPr>
            </w:pPr>
            <w:r w:rsidRPr="008C2B06">
              <w:rPr>
                <w:rFonts w:asciiTheme="minorHAnsi" w:eastAsiaTheme="minorEastAsia" w:hAnsiTheme="minorHAnsi" w:cstheme="minorHAnsi"/>
                <w:b/>
                <w:color w:val="000000" w:themeColor="text1"/>
                <w:sz w:val="18"/>
                <w:szCs w:val="18"/>
              </w:rPr>
              <w:t>Planın Uygulanmasıyla İlgili Diğer Açıklamalar:</w:t>
            </w:r>
          </w:p>
        </w:tc>
        <w:tc>
          <w:tcPr>
            <w:tcW w:w="8285" w:type="dxa"/>
            <w:vAlign w:val="center"/>
          </w:tcPr>
          <w:p w14:paraId="48ACDAC6" w14:textId="3FEF0CBC" w:rsidR="00A63678" w:rsidRPr="008C2B06" w:rsidRDefault="00A63678" w:rsidP="009926F8">
            <w:pPr>
              <w:spacing w:after="0"/>
              <w:rPr>
                <w:rFonts w:asciiTheme="minorHAnsi" w:eastAsiaTheme="minorEastAsia" w:hAnsiTheme="minorHAnsi" w:cstheme="minorHAnsi"/>
                <w:color w:val="000000" w:themeColor="text1"/>
                <w:sz w:val="18"/>
                <w:szCs w:val="18"/>
              </w:rPr>
            </w:pPr>
          </w:p>
        </w:tc>
      </w:tr>
    </w:tbl>
    <w:p w14:paraId="28AA26FD" w14:textId="77777777" w:rsidR="00356A3E" w:rsidRPr="008C2B06" w:rsidRDefault="00356A3E" w:rsidP="009926F8">
      <w:pPr>
        <w:spacing w:after="0"/>
        <w:ind w:left="7080" w:firstLine="708"/>
        <w:rPr>
          <w:rFonts w:asciiTheme="minorHAnsi" w:hAnsiTheme="minorHAnsi" w:cstheme="minorHAnsi"/>
          <w:b/>
          <w:color w:val="000000" w:themeColor="text1"/>
          <w:sz w:val="18"/>
          <w:szCs w:val="18"/>
        </w:rPr>
      </w:pPr>
    </w:p>
    <w:p w14:paraId="616C1D64" w14:textId="04D6C9EB" w:rsidR="007327B8" w:rsidRPr="008C2B06" w:rsidRDefault="007327B8" w:rsidP="009926F8">
      <w:pPr>
        <w:spacing w:after="0"/>
        <w:rPr>
          <w:rFonts w:asciiTheme="minorHAnsi" w:hAnsiTheme="minorHAnsi" w:cstheme="minorHAnsi"/>
          <w:b/>
          <w:color w:val="000000" w:themeColor="text1"/>
          <w:sz w:val="18"/>
          <w:szCs w:val="18"/>
        </w:rPr>
      </w:pPr>
    </w:p>
    <w:p w14:paraId="0AA9CA7E" w14:textId="77777777" w:rsidR="007327B8" w:rsidRPr="008C2B06" w:rsidRDefault="007327B8" w:rsidP="009926F8">
      <w:pPr>
        <w:spacing w:after="0"/>
        <w:rPr>
          <w:rFonts w:asciiTheme="minorHAnsi" w:hAnsiTheme="minorHAnsi" w:cstheme="minorHAnsi"/>
          <w:b/>
          <w:color w:val="000000" w:themeColor="text1"/>
          <w:sz w:val="18"/>
          <w:szCs w:val="18"/>
        </w:rPr>
      </w:pPr>
    </w:p>
    <w:p w14:paraId="14810B0A" w14:textId="77777777" w:rsidR="007327B8" w:rsidRPr="008C2B06" w:rsidRDefault="007327B8" w:rsidP="009926F8">
      <w:pPr>
        <w:spacing w:after="0"/>
        <w:rPr>
          <w:rFonts w:asciiTheme="minorHAnsi" w:hAnsiTheme="minorHAnsi" w:cstheme="minorHAnsi"/>
          <w:b/>
          <w:color w:val="000000" w:themeColor="text1"/>
          <w:sz w:val="18"/>
          <w:szCs w:val="18"/>
        </w:rPr>
      </w:pPr>
    </w:p>
    <w:p w14:paraId="1CBDD7DD" w14:textId="6EE7C7CF" w:rsidR="00A63678" w:rsidRPr="008C2B06" w:rsidRDefault="007327B8" w:rsidP="009926F8">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                                                                                                                                       </w:t>
      </w:r>
      <w:r w:rsidR="00A63678" w:rsidRPr="008C2B06">
        <w:rPr>
          <w:rFonts w:asciiTheme="minorHAnsi" w:hAnsiTheme="minorHAnsi" w:cstheme="minorHAnsi"/>
          <w:b/>
          <w:color w:val="000000" w:themeColor="text1"/>
          <w:sz w:val="18"/>
          <w:szCs w:val="18"/>
        </w:rPr>
        <w:t>Uygundur</w:t>
      </w:r>
    </w:p>
    <w:p w14:paraId="3A0EEB0A" w14:textId="7E884348" w:rsidR="00A63678" w:rsidRPr="008C2B06" w:rsidRDefault="00A63678" w:rsidP="009926F8">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007327B8" w:rsidRPr="008C2B06">
        <w:rPr>
          <w:rFonts w:asciiTheme="minorHAnsi" w:hAnsiTheme="minorHAnsi" w:cstheme="minorHAnsi"/>
          <w:b/>
          <w:color w:val="000000" w:themeColor="text1"/>
          <w:sz w:val="18"/>
          <w:szCs w:val="18"/>
        </w:rPr>
        <w:t xml:space="preserve">                    </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w:t>
      </w:r>
    </w:p>
    <w:p w14:paraId="50713386" w14:textId="2AEF7BE8" w:rsidR="00F54805" w:rsidRPr="008C2B06" w:rsidRDefault="00A63678" w:rsidP="009926F8">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Fen Bilimleri Öğretmeni   </w:t>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00356A3E" w:rsidRPr="008C2B06">
        <w:rPr>
          <w:rFonts w:asciiTheme="minorHAnsi" w:hAnsiTheme="minorHAnsi" w:cstheme="minorHAnsi"/>
          <w:b/>
          <w:color w:val="000000" w:themeColor="text1"/>
          <w:sz w:val="18"/>
          <w:szCs w:val="18"/>
        </w:rPr>
        <w:t xml:space="preserve">                            </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 xml:space="preserve">Okul Müdürü </w:t>
      </w:r>
    </w:p>
    <w:p w14:paraId="168D34D5" w14:textId="2E7CC86C" w:rsidR="007F233A" w:rsidRPr="008C2B06" w:rsidRDefault="003A6297" w:rsidP="009926F8">
      <w:pPr>
        <w:spacing w:after="0"/>
        <w:rPr>
          <w:rFonts w:asciiTheme="minorHAnsi" w:hAnsiTheme="minorHAnsi" w:cstheme="minorHAnsi"/>
          <w:b/>
          <w:bCs/>
          <w:color w:val="000000" w:themeColor="text1"/>
          <w:sz w:val="18"/>
          <w:szCs w:val="18"/>
        </w:rPr>
      </w:pPr>
      <w:r w:rsidRPr="008C2B06">
        <w:rPr>
          <w:rFonts w:asciiTheme="minorHAnsi" w:hAnsiTheme="minorHAnsi" w:cstheme="minorHAnsi"/>
          <w:b/>
          <w:bCs/>
          <w:color w:val="000000" w:themeColor="text1"/>
          <w:sz w:val="18"/>
          <w:szCs w:val="18"/>
        </w:rPr>
        <w:t xml:space="preserve">Diğer haftaların günlük planları için </w:t>
      </w:r>
      <w:hyperlink r:id="rId7" w:history="1">
        <w:r w:rsidRPr="008C2B06">
          <w:rPr>
            <w:rStyle w:val="Kpr"/>
            <w:rFonts w:asciiTheme="minorHAnsi" w:hAnsiTheme="minorHAnsi" w:cstheme="minorHAnsi"/>
            <w:b/>
            <w:bCs/>
            <w:sz w:val="18"/>
            <w:szCs w:val="18"/>
          </w:rPr>
          <w:t>www.fenusbilim.com</w:t>
        </w:r>
      </w:hyperlink>
      <w:r w:rsidRPr="008C2B06">
        <w:rPr>
          <w:rFonts w:asciiTheme="minorHAnsi" w:hAnsiTheme="minorHAnsi" w:cstheme="minorHAnsi"/>
          <w:b/>
          <w:bCs/>
          <w:color w:val="000000" w:themeColor="text1"/>
          <w:sz w:val="18"/>
          <w:szCs w:val="18"/>
        </w:rPr>
        <w:t xml:space="preserve"> </w:t>
      </w:r>
    </w:p>
    <w:sectPr w:rsidR="007F233A" w:rsidRPr="008C2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A7E07"/>
    <w:multiLevelType w:val="multilevel"/>
    <w:tmpl w:val="3DB60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94CB4"/>
    <w:multiLevelType w:val="multilevel"/>
    <w:tmpl w:val="BF8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661B8"/>
    <w:multiLevelType w:val="multilevel"/>
    <w:tmpl w:val="59C6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B7101"/>
    <w:multiLevelType w:val="multilevel"/>
    <w:tmpl w:val="1906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A7682"/>
    <w:multiLevelType w:val="hybridMultilevel"/>
    <w:tmpl w:val="6262C2D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6" w15:restartNumberingAfterBreak="0">
    <w:nsid w:val="2DBE7CE8"/>
    <w:multiLevelType w:val="multilevel"/>
    <w:tmpl w:val="3BDC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34578C"/>
    <w:multiLevelType w:val="multilevel"/>
    <w:tmpl w:val="DC6A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B03E4"/>
    <w:multiLevelType w:val="multilevel"/>
    <w:tmpl w:val="EE5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F08FE"/>
    <w:multiLevelType w:val="multilevel"/>
    <w:tmpl w:val="5DA8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F0948"/>
    <w:multiLevelType w:val="multilevel"/>
    <w:tmpl w:val="82D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22581"/>
    <w:multiLevelType w:val="multilevel"/>
    <w:tmpl w:val="E2D8F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6CE0F9F"/>
    <w:multiLevelType w:val="multilevel"/>
    <w:tmpl w:val="EC60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732F0"/>
    <w:multiLevelType w:val="multilevel"/>
    <w:tmpl w:val="9F3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50322"/>
    <w:multiLevelType w:val="multilevel"/>
    <w:tmpl w:val="D53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D61B7"/>
    <w:multiLevelType w:val="multilevel"/>
    <w:tmpl w:val="0012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C323BC"/>
    <w:multiLevelType w:val="multilevel"/>
    <w:tmpl w:val="19B8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211F41"/>
    <w:multiLevelType w:val="multilevel"/>
    <w:tmpl w:val="5FA2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86907F1"/>
    <w:multiLevelType w:val="multilevel"/>
    <w:tmpl w:val="A336B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0105F"/>
    <w:multiLevelType w:val="multilevel"/>
    <w:tmpl w:val="9826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D4A1E"/>
    <w:multiLevelType w:val="multilevel"/>
    <w:tmpl w:val="4F7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E0D00"/>
    <w:multiLevelType w:val="multilevel"/>
    <w:tmpl w:val="BE3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044645"/>
    <w:multiLevelType w:val="multilevel"/>
    <w:tmpl w:val="3316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8F7B6F"/>
    <w:multiLevelType w:val="multilevel"/>
    <w:tmpl w:val="2620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D12E5C"/>
    <w:multiLevelType w:val="multilevel"/>
    <w:tmpl w:val="558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C611F"/>
    <w:multiLevelType w:val="multilevel"/>
    <w:tmpl w:val="486A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742CFB"/>
    <w:multiLevelType w:val="multilevel"/>
    <w:tmpl w:val="8AA0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710E0E"/>
    <w:multiLevelType w:val="multilevel"/>
    <w:tmpl w:val="9ED2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01405E"/>
    <w:multiLevelType w:val="multilevel"/>
    <w:tmpl w:val="208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996395"/>
    <w:multiLevelType w:val="multilevel"/>
    <w:tmpl w:val="540E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7"/>
  </w:num>
  <w:num w:numId="2" w16cid:durableId="66349471">
    <w:abstractNumId w:val="13"/>
  </w:num>
  <w:num w:numId="3" w16cid:durableId="1261372345">
    <w:abstractNumId w:val="20"/>
  </w:num>
  <w:num w:numId="4" w16cid:durableId="313340762">
    <w:abstractNumId w:val="0"/>
  </w:num>
  <w:num w:numId="5" w16cid:durableId="1314018762">
    <w:abstractNumId w:val="32"/>
  </w:num>
  <w:num w:numId="6" w16cid:durableId="1053113684">
    <w:abstractNumId w:val="30"/>
  </w:num>
  <w:num w:numId="7" w16cid:durableId="1545557389">
    <w:abstractNumId w:val="31"/>
  </w:num>
  <w:num w:numId="8" w16cid:durableId="1089539652">
    <w:abstractNumId w:val="16"/>
  </w:num>
  <w:num w:numId="9" w16cid:durableId="659115417">
    <w:abstractNumId w:val="28"/>
  </w:num>
  <w:num w:numId="10" w16cid:durableId="2029670170">
    <w:abstractNumId w:val="3"/>
  </w:num>
  <w:num w:numId="11" w16cid:durableId="1850217664">
    <w:abstractNumId w:val="27"/>
  </w:num>
  <w:num w:numId="12" w16cid:durableId="1517380869">
    <w:abstractNumId w:val="10"/>
  </w:num>
  <w:num w:numId="13" w16cid:durableId="1235503791">
    <w:abstractNumId w:val="6"/>
  </w:num>
  <w:num w:numId="14" w16cid:durableId="197158629">
    <w:abstractNumId w:val="24"/>
  </w:num>
  <w:num w:numId="15" w16cid:durableId="1998726478">
    <w:abstractNumId w:val="8"/>
  </w:num>
  <w:num w:numId="16" w16cid:durableId="1852333764">
    <w:abstractNumId w:val="18"/>
  </w:num>
  <w:num w:numId="17" w16cid:durableId="721363518">
    <w:abstractNumId w:val="15"/>
  </w:num>
  <w:num w:numId="18" w16cid:durableId="1999655272">
    <w:abstractNumId w:val="26"/>
  </w:num>
  <w:num w:numId="19" w16cid:durableId="927083511">
    <w:abstractNumId w:val="11"/>
  </w:num>
  <w:num w:numId="20" w16cid:durableId="10879620">
    <w:abstractNumId w:val="29"/>
  </w:num>
  <w:num w:numId="21" w16cid:durableId="399407950">
    <w:abstractNumId w:val="23"/>
  </w:num>
  <w:num w:numId="22" w16cid:durableId="143593060">
    <w:abstractNumId w:val="9"/>
  </w:num>
  <w:num w:numId="23" w16cid:durableId="174198785">
    <w:abstractNumId w:val="5"/>
  </w:num>
  <w:num w:numId="24" w16cid:durableId="839078111">
    <w:abstractNumId w:val="12"/>
  </w:num>
  <w:num w:numId="25" w16cid:durableId="1836067725">
    <w:abstractNumId w:val="17"/>
  </w:num>
  <w:num w:numId="26" w16cid:durableId="1938246622">
    <w:abstractNumId w:val="1"/>
  </w:num>
  <w:num w:numId="27" w16cid:durableId="1907884409">
    <w:abstractNumId w:val="14"/>
  </w:num>
  <w:num w:numId="28" w16cid:durableId="1172525019">
    <w:abstractNumId w:val="21"/>
  </w:num>
  <w:num w:numId="29" w16cid:durableId="255787926">
    <w:abstractNumId w:val="25"/>
  </w:num>
  <w:num w:numId="30" w16cid:durableId="1744140702">
    <w:abstractNumId w:val="22"/>
  </w:num>
  <w:num w:numId="31" w16cid:durableId="924724965">
    <w:abstractNumId w:val="19"/>
  </w:num>
  <w:num w:numId="32" w16cid:durableId="34085578">
    <w:abstractNumId w:val="4"/>
  </w:num>
  <w:num w:numId="33" w16cid:durableId="16909934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6451"/>
    <w:rsid w:val="00006F02"/>
    <w:rsid w:val="000242BA"/>
    <w:rsid w:val="000244F6"/>
    <w:rsid w:val="000250FC"/>
    <w:rsid w:val="0004537F"/>
    <w:rsid w:val="00086771"/>
    <w:rsid w:val="00097115"/>
    <w:rsid w:val="000A7DE1"/>
    <w:rsid w:val="000B3197"/>
    <w:rsid w:val="000C1A25"/>
    <w:rsid w:val="000F6D9A"/>
    <w:rsid w:val="001007E6"/>
    <w:rsid w:val="001058F7"/>
    <w:rsid w:val="00107C8A"/>
    <w:rsid w:val="001241B7"/>
    <w:rsid w:val="00135C2B"/>
    <w:rsid w:val="0015085D"/>
    <w:rsid w:val="00162900"/>
    <w:rsid w:val="001942DC"/>
    <w:rsid w:val="00197150"/>
    <w:rsid w:val="001A42D7"/>
    <w:rsid w:val="001A50EF"/>
    <w:rsid w:val="001A7BBC"/>
    <w:rsid w:val="001B6F7F"/>
    <w:rsid w:val="001C2AD1"/>
    <w:rsid w:val="001D14CA"/>
    <w:rsid w:val="001E6EE9"/>
    <w:rsid w:val="001F3F95"/>
    <w:rsid w:val="001F48F0"/>
    <w:rsid w:val="001F5062"/>
    <w:rsid w:val="001F51A6"/>
    <w:rsid w:val="002006FE"/>
    <w:rsid w:val="002146AE"/>
    <w:rsid w:val="0021555F"/>
    <w:rsid w:val="0022707D"/>
    <w:rsid w:val="00262945"/>
    <w:rsid w:val="0027006D"/>
    <w:rsid w:val="00270CB8"/>
    <w:rsid w:val="002923CA"/>
    <w:rsid w:val="002A214B"/>
    <w:rsid w:val="002D20E2"/>
    <w:rsid w:val="002D5D8D"/>
    <w:rsid w:val="00303FA4"/>
    <w:rsid w:val="003070C5"/>
    <w:rsid w:val="00314CAA"/>
    <w:rsid w:val="00344FAE"/>
    <w:rsid w:val="00356A3E"/>
    <w:rsid w:val="003615FE"/>
    <w:rsid w:val="00367D91"/>
    <w:rsid w:val="0037373A"/>
    <w:rsid w:val="00395E5C"/>
    <w:rsid w:val="003A5C35"/>
    <w:rsid w:val="003A6297"/>
    <w:rsid w:val="003E49FB"/>
    <w:rsid w:val="003F1AE7"/>
    <w:rsid w:val="00414187"/>
    <w:rsid w:val="004543BF"/>
    <w:rsid w:val="00476398"/>
    <w:rsid w:val="00496E11"/>
    <w:rsid w:val="004A74AF"/>
    <w:rsid w:val="004B0F87"/>
    <w:rsid w:val="004D43CC"/>
    <w:rsid w:val="004D69D9"/>
    <w:rsid w:val="004D757D"/>
    <w:rsid w:val="004E0E7C"/>
    <w:rsid w:val="004E7FA6"/>
    <w:rsid w:val="00507E2A"/>
    <w:rsid w:val="00551969"/>
    <w:rsid w:val="00553685"/>
    <w:rsid w:val="00562ECC"/>
    <w:rsid w:val="00572724"/>
    <w:rsid w:val="00581A01"/>
    <w:rsid w:val="00586E50"/>
    <w:rsid w:val="005977B6"/>
    <w:rsid w:val="005A64BA"/>
    <w:rsid w:val="005D5FC3"/>
    <w:rsid w:val="005F6E7A"/>
    <w:rsid w:val="0060598A"/>
    <w:rsid w:val="006220B7"/>
    <w:rsid w:val="0062610C"/>
    <w:rsid w:val="00631C05"/>
    <w:rsid w:val="00635577"/>
    <w:rsid w:val="00672273"/>
    <w:rsid w:val="00685E37"/>
    <w:rsid w:val="0068797B"/>
    <w:rsid w:val="006952E9"/>
    <w:rsid w:val="006B0278"/>
    <w:rsid w:val="007021CC"/>
    <w:rsid w:val="00731B00"/>
    <w:rsid w:val="007327B8"/>
    <w:rsid w:val="00751AA4"/>
    <w:rsid w:val="00786A1C"/>
    <w:rsid w:val="007932B2"/>
    <w:rsid w:val="007B6603"/>
    <w:rsid w:val="007C0475"/>
    <w:rsid w:val="007D2E26"/>
    <w:rsid w:val="007F233A"/>
    <w:rsid w:val="00802E79"/>
    <w:rsid w:val="00806059"/>
    <w:rsid w:val="00824015"/>
    <w:rsid w:val="00844B35"/>
    <w:rsid w:val="008463EA"/>
    <w:rsid w:val="0087796F"/>
    <w:rsid w:val="00892FF1"/>
    <w:rsid w:val="008A772A"/>
    <w:rsid w:val="008B3017"/>
    <w:rsid w:val="008C2B06"/>
    <w:rsid w:val="008C3A36"/>
    <w:rsid w:val="008D0AD5"/>
    <w:rsid w:val="0090610D"/>
    <w:rsid w:val="0091075D"/>
    <w:rsid w:val="00922DCA"/>
    <w:rsid w:val="00923F63"/>
    <w:rsid w:val="00961FD3"/>
    <w:rsid w:val="009679B9"/>
    <w:rsid w:val="00984A92"/>
    <w:rsid w:val="009926F8"/>
    <w:rsid w:val="00995989"/>
    <w:rsid w:val="009A36B8"/>
    <w:rsid w:val="009B56E1"/>
    <w:rsid w:val="009C1D70"/>
    <w:rsid w:val="009C6E8A"/>
    <w:rsid w:val="009C71B4"/>
    <w:rsid w:val="009F07F2"/>
    <w:rsid w:val="00A00A5B"/>
    <w:rsid w:val="00A038D1"/>
    <w:rsid w:val="00A06CAF"/>
    <w:rsid w:val="00A155E8"/>
    <w:rsid w:val="00A231B7"/>
    <w:rsid w:val="00A401FA"/>
    <w:rsid w:val="00A602A4"/>
    <w:rsid w:val="00A63678"/>
    <w:rsid w:val="00A646EB"/>
    <w:rsid w:val="00A905F2"/>
    <w:rsid w:val="00AE22A6"/>
    <w:rsid w:val="00AE550F"/>
    <w:rsid w:val="00B120A0"/>
    <w:rsid w:val="00B32ECC"/>
    <w:rsid w:val="00B6404C"/>
    <w:rsid w:val="00BA53B3"/>
    <w:rsid w:val="00BC085D"/>
    <w:rsid w:val="00BD0DC6"/>
    <w:rsid w:val="00BD6C0E"/>
    <w:rsid w:val="00BE3BB4"/>
    <w:rsid w:val="00C0484C"/>
    <w:rsid w:val="00C27451"/>
    <w:rsid w:val="00C30EFC"/>
    <w:rsid w:val="00C330A9"/>
    <w:rsid w:val="00C52D12"/>
    <w:rsid w:val="00C63331"/>
    <w:rsid w:val="00C77CDF"/>
    <w:rsid w:val="00CC4FD3"/>
    <w:rsid w:val="00CE4810"/>
    <w:rsid w:val="00D00E8D"/>
    <w:rsid w:val="00D07EA5"/>
    <w:rsid w:val="00D71F82"/>
    <w:rsid w:val="00D93D26"/>
    <w:rsid w:val="00DA4B8F"/>
    <w:rsid w:val="00E23E6F"/>
    <w:rsid w:val="00E2550A"/>
    <w:rsid w:val="00E45F26"/>
    <w:rsid w:val="00EA4EE5"/>
    <w:rsid w:val="00EA7D7A"/>
    <w:rsid w:val="00EB29C9"/>
    <w:rsid w:val="00EB7E50"/>
    <w:rsid w:val="00EC0095"/>
    <w:rsid w:val="00ED59E7"/>
    <w:rsid w:val="00EE200F"/>
    <w:rsid w:val="00EE7095"/>
    <w:rsid w:val="00F1617F"/>
    <w:rsid w:val="00F2055F"/>
    <w:rsid w:val="00F23E4E"/>
    <w:rsid w:val="00F3223F"/>
    <w:rsid w:val="00F439BB"/>
    <w:rsid w:val="00F45143"/>
    <w:rsid w:val="00F50311"/>
    <w:rsid w:val="00F54805"/>
    <w:rsid w:val="00F77195"/>
    <w:rsid w:val="00FB6068"/>
    <w:rsid w:val="00FD7B7B"/>
    <w:rsid w:val="00FE1F13"/>
    <w:rsid w:val="00FE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2">
    <w:name w:val="heading 2"/>
    <w:basedOn w:val="Normal"/>
    <w:next w:val="Normal"/>
    <w:link w:val="Balk2Char"/>
    <w:uiPriority w:val="9"/>
    <w:semiHidden/>
    <w:unhideWhenUsed/>
    <w:qFormat/>
    <w:rsid w:val="008B30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character" w:customStyle="1" w:styleId="Balk2Char">
    <w:name w:val="Başlık 2 Char"/>
    <w:basedOn w:val="VarsaylanParagrafYazTipi"/>
    <w:link w:val="Balk2"/>
    <w:uiPriority w:val="9"/>
    <w:semiHidden/>
    <w:rsid w:val="008B3017"/>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5-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Huawei\OneDrive\Masa&#252;st&#252;\2025%20FENUS\g&#252;nl&#252;k%20plan\FEN%20B&#304;L&#304;MLER&#304;\5.SINIF\Siteye%20Eklenenler\1.D&#214;NEM\www.fenusbilim.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1196</Words>
  <Characters>6819</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15</cp:revision>
  <dcterms:created xsi:type="dcterms:W3CDTF">2026-05-15T16:18:00Z</dcterms:created>
  <dcterms:modified xsi:type="dcterms:W3CDTF">2026-05-16T16:48:00Z</dcterms:modified>
</cp:coreProperties>
</file>