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2B282" w14:textId="77777777" w:rsidR="005C4DF4" w:rsidRDefault="00000000">
      <w:pPr>
        <w:jc w:val="center"/>
        <w:rPr>
          <w:b/>
          <w:bCs/>
        </w:rPr>
      </w:pPr>
      <w:r>
        <w:rPr>
          <w:rFonts w:ascii="Calibri" w:eastAsia="Calibri" w:hAnsi="Calibri" w:cs="Calibri"/>
          <w:b/>
          <w:bCs/>
        </w:rPr>
        <w:t>2025-2026 EĞİTİM-ÖĞRETİM YILI FATİH ÇEÇEN ORTAOKULU FEN BİLİMLERİ DERSİ 6.SINIF 2.DÖNEM 2.YAZILI SINAVI SORULARI</w:t>
      </w:r>
    </w:p>
    <w:p w14:paraId="3943E6F3" w14:textId="77777777" w:rsidR="005C4DF4" w:rsidRDefault="00000000">
      <w:pPr>
        <w:jc w:val="center"/>
        <w:rPr>
          <w:rFonts w:ascii="Calibri" w:eastAsia="Calibri" w:hAnsi="Calibri" w:cs="Calibri"/>
          <w:b/>
          <w:bCs/>
        </w:rPr>
      </w:pPr>
      <w:r>
        <w:rPr>
          <w:rFonts w:ascii="Calibri" w:eastAsia="Calibri" w:hAnsi="Calibri" w:cs="Calibri"/>
          <w:b/>
          <w:bCs/>
        </w:rPr>
        <w:t>CEVAP ANAHTARI</w:t>
      </w:r>
    </w:p>
    <w:p w14:paraId="7CFFC77A" w14:textId="77777777" w:rsidR="005C4DF4" w:rsidRDefault="00000000">
      <w:pPr>
        <w:rPr>
          <w:rFonts w:ascii="Calibri" w:eastAsia="Calibri" w:hAnsi="Calibri" w:cs="Calibri"/>
        </w:rPr>
      </w:pPr>
      <w:r>
        <w:rPr>
          <w:rFonts w:ascii="Calibri" w:eastAsia="Calibri" w:hAnsi="Calibri" w:cs="Calibri"/>
          <w:b/>
          <w:bCs/>
          <w:color w:val="FF0000"/>
        </w:rPr>
        <w:t xml:space="preserve">NOT: </w:t>
      </w:r>
      <w:r>
        <w:rPr>
          <w:rFonts w:ascii="Calibri" w:eastAsia="Calibri" w:hAnsi="Calibri" w:cs="Calibri"/>
        </w:rPr>
        <w:t>Sorular açık uçlu olduğu için muhtelif öğrenci cevapları da kabul edilir.</w:t>
      </w:r>
    </w:p>
    <w:p w14:paraId="7B9483EF" w14:textId="77777777" w:rsidR="005C4DF4" w:rsidRDefault="00000000">
      <w:pPr>
        <w:rPr>
          <w:rFonts w:ascii="Calibri" w:eastAsia="Calibri" w:hAnsi="Calibri" w:cs="Calibri"/>
          <w:b/>
          <w:bCs/>
        </w:rPr>
      </w:pPr>
      <w:r>
        <w:rPr>
          <w:rFonts w:ascii="Calibri" w:eastAsia="Calibri" w:hAnsi="Calibri" w:cs="Calibri"/>
          <w:b/>
          <w:bCs/>
        </w:rPr>
        <w:t>Cevap 1:</w:t>
      </w:r>
    </w:p>
    <w:p w14:paraId="0B966854" w14:textId="77777777" w:rsidR="005C4DF4" w:rsidRDefault="00000000">
      <w:pPr>
        <w:rPr>
          <w:rFonts w:ascii="Calibri" w:eastAsia="Calibri" w:hAnsi="Calibri" w:cs="Calibri"/>
        </w:rPr>
      </w:pPr>
      <w:r>
        <w:rPr>
          <w:rFonts w:ascii="Calibri" w:eastAsia="Calibri" w:hAnsi="Calibri" w:cs="Calibri"/>
        </w:rPr>
        <w:t xml:space="preserve">Maddelerin genelinin aksine, su donarak katı hâle (buz) geçtiğinde hacmi büyür ve </w:t>
      </w:r>
      <w:r>
        <w:rPr>
          <w:rFonts w:ascii="Calibri" w:eastAsia="Calibri" w:hAnsi="Calibri" w:cs="Calibri"/>
          <w:b/>
          <w:bCs/>
        </w:rPr>
        <w:t>yoğunluğu azalır</w:t>
      </w:r>
      <w:r>
        <w:rPr>
          <w:rFonts w:ascii="Calibri" w:eastAsia="Calibri" w:hAnsi="Calibri" w:cs="Calibri"/>
        </w:rPr>
        <w:t xml:space="preserve">. Bu nedenle </w:t>
      </w:r>
      <w:proofErr w:type="spellStart"/>
      <w:r>
        <w:rPr>
          <w:rFonts w:ascii="Calibri" w:eastAsia="Calibri" w:hAnsi="Calibri" w:cs="Calibri"/>
        </w:rPr>
        <w:t>d</w:t>
      </w:r>
      <w:r>
        <w:rPr>
          <w:rFonts w:ascii="Calibri" w:eastAsia="Calibri" w:hAnsi="Calibri" w:cs="Calibri"/>
          <w:vertAlign w:val="subscript"/>
        </w:rPr>
        <w:t>buz</w:t>
      </w:r>
      <w:proofErr w:type="spellEnd"/>
      <w:r>
        <w:rPr>
          <w:rFonts w:ascii="Calibri" w:eastAsia="Calibri" w:hAnsi="Calibri" w:cs="Calibri"/>
        </w:rPr>
        <w:t xml:space="preserve"> </w:t>
      </w:r>
      <w:proofErr w:type="gramStart"/>
      <w:r>
        <w:rPr>
          <w:rFonts w:ascii="Calibri" w:eastAsia="Calibri" w:hAnsi="Calibri" w:cs="Calibri"/>
        </w:rPr>
        <w:t xml:space="preserve">&lt; </w:t>
      </w:r>
      <w:proofErr w:type="spellStart"/>
      <w:r>
        <w:rPr>
          <w:rFonts w:ascii="Calibri" w:eastAsia="Calibri" w:hAnsi="Calibri" w:cs="Calibri"/>
        </w:rPr>
        <w:t>d</w:t>
      </w:r>
      <w:r>
        <w:rPr>
          <w:rFonts w:ascii="Calibri" w:eastAsia="Calibri" w:hAnsi="Calibri" w:cs="Calibri"/>
          <w:vertAlign w:val="subscript"/>
        </w:rPr>
        <w:t>su</w:t>
      </w:r>
      <w:proofErr w:type="spellEnd"/>
      <w:proofErr w:type="gramEnd"/>
      <w:r>
        <w:rPr>
          <w:rFonts w:ascii="Calibri" w:eastAsia="Calibri" w:hAnsi="Calibri" w:cs="Calibri"/>
        </w:rPr>
        <w:t xml:space="preserve"> olur ve buz suyun üzerinde yüzer. Buz tabakası gölün üstünü bir battaniye gibi kaplayarak dışarıdaki soğuk havanın içeri girmesini engeller (yalıtım sağlar). Alt taraftaki suyun sıvı kalmasını sağlayarak sudaki canlıların donmadan yaşamını sürdürmesine olanak tanır.</w:t>
      </w:r>
    </w:p>
    <w:p w14:paraId="242D25C6" w14:textId="77777777" w:rsidR="005C4DF4" w:rsidRDefault="005C4DF4">
      <w:pPr>
        <w:rPr>
          <w:rFonts w:ascii="Calibri" w:eastAsia="Calibri" w:hAnsi="Calibri" w:cs="Calibri"/>
          <w:b/>
          <w:bCs/>
        </w:rPr>
      </w:pPr>
    </w:p>
    <w:p w14:paraId="730EECCD" w14:textId="77777777" w:rsidR="005C4DF4" w:rsidRDefault="00000000">
      <w:pPr>
        <w:rPr>
          <w:rFonts w:ascii="Calibri" w:eastAsia="Calibri" w:hAnsi="Calibri" w:cs="Calibri"/>
          <w:b/>
          <w:bCs/>
        </w:rPr>
      </w:pPr>
      <w:r>
        <w:rPr>
          <w:rFonts w:ascii="Calibri" w:eastAsia="Calibri" w:hAnsi="Calibri" w:cs="Calibri"/>
          <w:b/>
          <w:bCs/>
        </w:rPr>
        <w:t>Cevap 2:</w:t>
      </w:r>
    </w:p>
    <w:p w14:paraId="1E9F6671" w14:textId="77777777" w:rsidR="005C4DF4" w:rsidRDefault="005C4DF4">
      <w:pPr>
        <w:rPr>
          <w:rFonts w:ascii="Calibri" w:eastAsia="Calibri" w:hAnsi="Calibri" w:cs="Calibri"/>
          <w:b/>
          <w:bCs/>
        </w:rPr>
      </w:pPr>
    </w:p>
    <w:p w14:paraId="6429BB2A" w14:textId="77777777" w:rsidR="005C4DF4" w:rsidRDefault="00000000">
      <w:pPr>
        <w:rPr>
          <w:rFonts w:ascii="Calibri" w:eastAsia="Calibri" w:hAnsi="Calibri" w:cs="Calibri"/>
        </w:rPr>
      </w:pPr>
      <w:r>
        <w:rPr>
          <w:rFonts w:ascii="Calibri" w:eastAsia="Calibri" w:hAnsi="Calibri" w:cs="Calibri"/>
          <w:i/>
          <w:iCs/>
        </w:rPr>
        <w:t>Yoğunluk Sıralaması:</w:t>
      </w:r>
      <w:r>
        <w:rPr>
          <w:rFonts w:ascii="Calibri" w:eastAsia="Calibri" w:hAnsi="Calibri" w:cs="Calibri"/>
        </w:rPr>
        <w:t xml:space="preserve"> </w:t>
      </w:r>
      <w:proofErr w:type="gramStart"/>
      <w:r>
        <w:rPr>
          <w:rFonts w:ascii="Calibri" w:eastAsia="Calibri" w:hAnsi="Calibri" w:cs="Calibri"/>
        </w:rPr>
        <w:t>Demir &gt;</w:t>
      </w:r>
      <w:proofErr w:type="gramEnd"/>
      <w:r>
        <w:rPr>
          <w:rFonts w:ascii="Calibri" w:eastAsia="Calibri" w:hAnsi="Calibri" w:cs="Calibri"/>
        </w:rPr>
        <w:t xml:space="preserve"> Tahta&gt; Strafor Köpük</w:t>
      </w:r>
    </w:p>
    <w:p w14:paraId="2FFE2A5A" w14:textId="77777777" w:rsidR="005C4DF4" w:rsidRDefault="005C4DF4">
      <w:pPr>
        <w:rPr>
          <w:rFonts w:ascii="Calibri" w:eastAsia="Calibri" w:hAnsi="Calibri" w:cs="Calibri"/>
        </w:rPr>
      </w:pPr>
    </w:p>
    <w:p w14:paraId="44AB8E58" w14:textId="77777777" w:rsidR="005C4DF4" w:rsidRDefault="00000000">
      <w:pPr>
        <w:rPr>
          <w:rFonts w:ascii="Calibri" w:eastAsia="Calibri" w:hAnsi="Calibri" w:cs="Calibri"/>
        </w:rPr>
      </w:pPr>
      <w:r>
        <w:rPr>
          <w:rFonts w:ascii="Calibri" w:eastAsia="Calibri" w:hAnsi="Calibri" w:cs="Calibri"/>
          <w:i/>
          <w:iCs/>
        </w:rPr>
        <w:t>Açıklama:</w:t>
      </w:r>
      <w:r>
        <w:rPr>
          <w:rFonts w:ascii="Calibri" w:eastAsia="Calibri" w:hAnsi="Calibri" w:cs="Calibri"/>
        </w:rPr>
        <w:t xml:space="preserve"> Yoğunluğu en büyük olan demirde tanecikler arası boşluk en az, yoğunluğu en az olan straforda ise tanecikler arası boşluk en fazladır.</w:t>
      </w:r>
    </w:p>
    <w:p w14:paraId="0480A309" w14:textId="77777777" w:rsidR="005C4DF4" w:rsidRDefault="005C4DF4">
      <w:pPr>
        <w:rPr>
          <w:rFonts w:ascii="Calibri" w:eastAsia="Calibri" w:hAnsi="Calibri" w:cs="Calibri"/>
        </w:rPr>
      </w:pPr>
    </w:p>
    <w:p w14:paraId="55FB344F" w14:textId="77777777" w:rsidR="005C4DF4" w:rsidRDefault="00000000">
      <w:pPr>
        <w:rPr>
          <w:rFonts w:ascii="Calibri" w:eastAsia="Calibri" w:hAnsi="Calibri" w:cs="Calibri"/>
          <w:b/>
          <w:bCs/>
        </w:rPr>
      </w:pPr>
      <w:r>
        <w:rPr>
          <w:rFonts w:ascii="Calibri" w:eastAsia="Calibri" w:hAnsi="Calibri" w:cs="Calibri"/>
          <w:b/>
          <w:bCs/>
        </w:rPr>
        <w:t>Cevap 3:</w:t>
      </w:r>
    </w:p>
    <w:p w14:paraId="2112A2B4" w14:textId="77777777" w:rsidR="005C4DF4" w:rsidRDefault="00000000">
      <w:pPr>
        <w:rPr>
          <w:rFonts w:ascii="Calibri" w:eastAsia="Calibri" w:hAnsi="Calibri" w:cs="Calibri"/>
        </w:rPr>
      </w:pPr>
      <w:r>
        <w:rPr>
          <w:rFonts w:ascii="Calibri" w:eastAsia="Calibri" w:hAnsi="Calibri" w:cs="Calibri"/>
          <w:i/>
          <w:iCs/>
        </w:rPr>
        <w:t>İletkenler (Ampul ışık verir):</w:t>
      </w:r>
      <w:r>
        <w:rPr>
          <w:rFonts w:ascii="Calibri" w:eastAsia="Calibri" w:hAnsi="Calibri" w:cs="Calibri"/>
        </w:rPr>
        <w:t xml:space="preserve"> Demir çivi, tuzlu su, alüminyum folyo.</w:t>
      </w:r>
    </w:p>
    <w:p w14:paraId="62F88B5C" w14:textId="77777777" w:rsidR="005C4DF4" w:rsidRDefault="00000000">
      <w:pPr>
        <w:rPr>
          <w:rFonts w:ascii="Calibri" w:eastAsia="Calibri" w:hAnsi="Calibri" w:cs="Calibri"/>
        </w:rPr>
      </w:pPr>
      <w:r>
        <w:rPr>
          <w:rFonts w:ascii="Calibri" w:eastAsia="Calibri" w:hAnsi="Calibri" w:cs="Calibri"/>
          <w:i/>
          <w:iCs/>
        </w:rPr>
        <w:t>Yalıtkanlar (Ampul ışık vermez):</w:t>
      </w:r>
      <w:r>
        <w:rPr>
          <w:rFonts w:ascii="Calibri" w:eastAsia="Calibri" w:hAnsi="Calibri" w:cs="Calibri"/>
        </w:rPr>
        <w:t xml:space="preserve"> Plastik silgi, şekerli su.</w:t>
      </w:r>
    </w:p>
    <w:p w14:paraId="74073C8F" w14:textId="77777777" w:rsidR="005C4DF4" w:rsidRDefault="00000000">
      <w:pPr>
        <w:rPr>
          <w:rFonts w:ascii="Calibri" w:eastAsia="Calibri" w:hAnsi="Calibri" w:cs="Calibri"/>
        </w:rPr>
      </w:pPr>
      <w:r>
        <w:rPr>
          <w:rFonts w:ascii="Calibri" w:eastAsia="Calibri" w:hAnsi="Calibri" w:cs="Calibri"/>
          <w:i/>
          <w:iCs/>
        </w:rPr>
        <w:t>Deneyin Amacı:</w:t>
      </w:r>
      <w:r>
        <w:rPr>
          <w:rFonts w:ascii="Calibri" w:eastAsia="Calibri" w:hAnsi="Calibri" w:cs="Calibri"/>
        </w:rPr>
        <w:t xml:space="preserve"> Maddelerin elektrik enerjisini iletip iletmediğini (elektriksel iletkenlik ve yalıtkanlık özelliklerini) test etmektir.</w:t>
      </w:r>
    </w:p>
    <w:p w14:paraId="54AB289E" w14:textId="77777777" w:rsidR="005C4DF4" w:rsidRDefault="005C4DF4">
      <w:pPr>
        <w:rPr>
          <w:rFonts w:ascii="Calibri" w:eastAsia="Calibri" w:hAnsi="Calibri" w:cs="Calibri"/>
        </w:rPr>
      </w:pPr>
    </w:p>
    <w:p w14:paraId="45421A2D" w14:textId="77777777" w:rsidR="005C4DF4" w:rsidRDefault="00000000">
      <w:pPr>
        <w:rPr>
          <w:rFonts w:ascii="Calibri" w:eastAsia="Calibri" w:hAnsi="Calibri" w:cs="Calibri"/>
        </w:rPr>
      </w:pPr>
      <w:r>
        <w:rPr>
          <w:rFonts w:ascii="Calibri" w:eastAsia="Calibri" w:hAnsi="Calibri" w:cs="Calibri"/>
          <w:b/>
          <w:bCs/>
        </w:rPr>
        <w:t>Cevap 4:</w:t>
      </w:r>
      <w:r>
        <w:rPr>
          <w:rFonts w:ascii="Calibri" w:eastAsia="Calibri" w:hAnsi="Calibri" w:cs="Calibri"/>
        </w:rPr>
        <w:t xml:space="preserve"> </w:t>
      </w:r>
    </w:p>
    <w:p w14:paraId="13F315F4" w14:textId="77777777" w:rsidR="005C4DF4" w:rsidRDefault="00000000">
      <w:pPr>
        <w:rPr>
          <w:rFonts w:ascii="Calibri" w:eastAsia="Calibri" w:hAnsi="Calibri" w:cs="Calibri"/>
        </w:rPr>
      </w:pPr>
      <w:r>
        <w:rPr>
          <w:rFonts w:ascii="Calibri" w:eastAsia="Calibri" w:hAnsi="Calibri" w:cs="Calibri"/>
        </w:rPr>
        <w:t xml:space="preserve">Hipotezi test etmek için sadece iletkenin boyu değişmeli, kalınlığı ve cinsi sabit kalmalıdır. Bu yüzden </w:t>
      </w:r>
      <w:r>
        <w:rPr>
          <w:rFonts w:ascii="Calibri" w:eastAsia="Calibri" w:hAnsi="Calibri" w:cs="Calibri"/>
          <w:b/>
          <w:bCs/>
        </w:rPr>
        <w:t>1. Tel ve 2. Tel</w:t>
      </w:r>
      <w:r>
        <w:rPr>
          <w:rFonts w:ascii="Calibri" w:eastAsia="Calibri" w:hAnsi="Calibri" w:cs="Calibri"/>
        </w:rPr>
        <w:t xml:space="preserve"> seçilmelidir.</w:t>
      </w:r>
    </w:p>
    <w:p w14:paraId="6F9DF0CD" w14:textId="77777777" w:rsidR="005C4DF4" w:rsidRDefault="00000000">
      <w:pPr>
        <w:rPr>
          <w:rFonts w:ascii="Calibri" w:eastAsia="Calibri" w:hAnsi="Calibri" w:cs="Calibri"/>
        </w:rPr>
      </w:pPr>
      <w:r>
        <w:rPr>
          <w:rFonts w:ascii="Calibri" w:eastAsia="Calibri" w:hAnsi="Calibri" w:cs="Calibri"/>
          <w:i/>
          <w:iCs/>
        </w:rPr>
        <w:t>Bağımsız Değişken:</w:t>
      </w:r>
      <w:r>
        <w:rPr>
          <w:rFonts w:ascii="Calibri" w:eastAsia="Calibri" w:hAnsi="Calibri" w:cs="Calibri"/>
        </w:rPr>
        <w:t xml:space="preserve"> İletkenin boyu (Bizim değiştirdiğimiz)</w:t>
      </w:r>
    </w:p>
    <w:p w14:paraId="192BED66" w14:textId="77777777" w:rsidR="005C4DF4" w:rsidRDefault="00000000">
      <w:pPr>
        <w:rPr>
          <w:rFonts w:ascii="Calibri" w:eastAsia="Calibri" w:hAnsi="Calibri" w:cs="Calibri"/>
        </w:rPr>
      </w:pPr>
      <w:r>
        <w:rPr>
          <w:rFonts w:ascii="Calibri" w:eastAsia="Calibri" w:hAnsi="Calibri" w:cs="Calibri"/>
          <w:i/>
          <w:iCs/>
        </w:rPr>
        <w:t>Bağımlı Değişken:</w:t>
      </w:r>
      <w:r>
        <w:rPr>
          <w:rFonts w:ascii="Calibri" w:eastAsia="Calibri" w:hAnsi="Calibri" w:cs="Calibri"/>
        </w:rPr>
        <w:t xml:space="preserve"> Ampul parlaklığı veya Elektriksel direnç (Etkilenen)</w:t>
      </w:r>
    </w:p>
    <w:p w14:paraId="453F1E86" w14:textId="77777777" w:rsidR="005C4DF4" w:rsidRDefault="00000000">
      <w:pPr>
        <w:rPr>
          <w:rFonts w:ascii="Calibri" w:eastAsia="Calibri" w:hAnsi="Calibri" w:cs="Calibri"/>
        </w:rPr>
      </w:pPr>
      <w:r>
        <w:rPr>
          <w:rFonts w:ascii="Calibri" w:eastAsia="Calibri" w:hAnsi="Calibri" w:cs="Calibri"/>
          <w:i/>
          <w:iCs/>
        </w:rPr>
        <w:t>Kontrol Edilen Değişken:</w:t>
      </w:r>
      <w:r>
        <w:rPr>
          <w:rFonts w:ascii="Calibri" w:eastAsia="Calibri" w:hAnsi="Calibri" w:cs="Calibri"/>
        </w:rPr>
        <w:t xml:space="preserve"> İletkenin cinsi (bakır), iletkenin kalınlığı (ince), pil sayısı, ampul sayısı.</w:t>
      </w:r>
    </w:p>
    <w:p w14:paraId="2182C490" w14:textId="77777777" w:rsidR="005C4DF4" w:rsidRDefault="005C4DF4">
      <w:pPr>
        <w:rPr>
          <w:rFonts w:ascii="Calibri" w:eastAsia="Calibri" w:hAnsi="Calibri" w:cs="Calibri"/>
        </w:rPr>
      </w:pPr>
    </w:p>
    <w:p w14:paraId="30BB7F89" w14:textId="77777777" w:rsidR="005C4DF4" w:rsidRDefault="00000000">
      <w:pPr>
        <w:rPr>
          <w:rFonts w:ascii="Calibri" w:eastAsia="Calibri" w:hAnsi="Calibri" w:cs="Calibri"/>
        </w:rPr>
      </w:pPr>
      <w:r>
        <w:rPr>
          <w:rFonts w:ascii="Calibri" w:eastAsia="Calibri" w:hAnsi="Calibri" w:cs="Calibri"/>
          <w:b/>
          <w:bCs/>
        </w:rPr>
        <w:t>Cevap 5:</w:t>
      </w:r>
      <w:r>
        <w:rPr>
          <w:rFonts w:ascii="Calibri" w:eastAsia="Calibri" w:hAnsi="Calibri" w:cs="Calibri"/>
        </w:rPr>
        <w:t xml:space="preserve"> </w:t>
      </w:r>
    </w:p>
    <w:p w14:paraId="24187F97" w14:textId="77777777" w:rsidR="005C4DF4" w:rsidRDefault="00000000">
      <w:pPr>
        <w:rPr>
          <w:rFonts w:ascii="Calibri" w:eastAsia="Calibri" w:hAnsi="Calibri" w:cs="Calibri"/>
        </w:rPr>
      </w:pPr>
      <w:r>
        <w:rPr>
          <w:rFonts w:ascii="Calibri" w:eastAsia="Calibri" w:hAnsi="Calibri" w:cs="Calibri"/>
        </w:rPr>
        <w:t xml:space="preserve">Reosta sürgüsüyle devredeki direnç artırıldığında, elektrik akımının geçişine karşı gösterilen zorluk artar. Direnç ile ampul parlaklığı ters orantılı olduğu için devreden geçen akım azalır ve </w:t>
      </w:r>
      <w:r>
        <w:rPr>
          <w:rFonts w:ascii="Calibri" w:eastAsia="Calibri" w:hAnsi="Calibri" w:cs="Calibri"/>
          <w:b/>
          <w:bCs/>
        </w:rPr>
        <w:t>ampulün parlaklığı azalır (sönük yanar)</w:t>
      </w:r>
      <w:r>
        <w:rPr>
          <w:rFonts w:ascii="Calibri" w:eastAsia="Calibri" w:hAnsi="Calibri" w:cs="Calibri"/>
        </w:rPr>
        <w:t>.</w:t>
      </w:r>
    </w:p>
    <w:p w14:paraId="5AE38F02" w14:textId="77777777" w:rsidR="005C4DF4" w:rsidRDefault="005C4DF4">
      <w:pPr>
        <w:rPr>
          <w:rFonts w:ascii="Calibri" w:eastAsia="Calibri" w:hAnsi="Calibri" w:cs="Calibri"/>
        </w:rPr>
      </w:pPr>
    </w:p>
    <w:p w14:paraId="66F220AF" w14:textId="77777777" w:rsidR="005C4DF4" w:rsidRDefault="00000000">
      <w:pPr>
        <w:rPr>
          <w:rFonts w:ascii="Calibri" w:eastAsia="Calibri" w:hAnsi="Calibri" w:cs="Calibri"/>
          <w:b/>
          <w:bCs/>
        </w:rPr>
      </w:pPr>
      <w:r>
        <w:rPr>
          <w:rFonts w:ascii="Calibri" w:eastAsia="Calibri" w:hAnsi="Calibri" w:cs="Calibri"/>
          <w:b/>
          <w:bCs/>
        </w:rPr>
        <w:t>Cevap 6:</w:t>
      </w:r>
    </w:p>
    <w:p w14:paraId="71DCB50F" w14:textId="77777777" w:rsidR="005C4DF4" w:rsidRDefault="005C4DF4">
      <w:pPr>
        <w:rPr>
          <w:rFonts w:ascii="Calibri" w:eastAsia="Calibri" w:hAnsi="Calibri" w:cs="Calibri"/>
          <w:b/>
          <w:bCs/>
        </w:rPr>
      </w:pPr>
    </w:p>
    <w:p w14:paraId="3B1AF856" w14:textId="77777777" w:rsidR="005C4DF4" w:rsidRDefault="00000000">
      <w:pPr>
        <w:rPr>
          <w:rFonts w:ascii="Calibri" w:eastAsia="Calibri" w:hAnsi="Calibri" w:cs="Calibri"/>
          <w:i/>
          <w:iCs/>
        </w:rPr>
      </w:pPr>
      <w:r>
        <w:rPr>
          <w:rFonts w:ascii="Calibri" w:eastAsia="Calibri" w:hAnsi="Calibri" w:cs="Calibri"/>
          <w:i/>
          <w:iCs/>
        </w:rPr>
        <w:t>Tehdit Eden Faktörler:</w:t>
      </w:r>
    </w:p>
    <w:p w14:paraId="14B5C6B3" w14:textId="77777777" w:rsidR="005C4DF4" w:rsidRDefault="00000000">
      <w:pPr>
        <w:rPr>
          <w:rFonts w:ascii="Calibri" w:eastAsia="Calibri" w:hAnsi="Calibri" w:cs="Calibri"/>
        </w:rPr>
      </w:pPr>
      <w:r>
        <w:rPr>
          <w:rFonts w:ascii="Calibri" w:eastAsia="Calibri" w:hAnsi="Calibri" w:cs="Calibri"/>
        </w:rPr>
        <w:t xml:space="preserve">1) Sanayi atıklarının su kaynaklarını kirletmesi (Su kirliliği), </w:t>
      </w:r>
    </w:p>
    <w:p w14:paraId="1C947122" w14:textId="77777777" w:rsidR="005C4DF4" w:rsidRDefault="00000000">
      <w:pPr>
        <w:rPr>
          <w:rFonts w:ascii="Calibri" w:eastAsia="Calibri" w:hAnsi="Calibri" w:cs="Calibri"/>
        </w:rPr>
      </w:pPr>
      <w:r>
        <w:rPr>
          <w:rFonts w:ascii="Calibri" w:eastAsia="Calibri" w:hAnsi="Calibri" w:cs="Calibri"/>
        </w:rPr>
        <w:t xml:space="preserve">2) Kontrolsüz ve kaçak avcılık, </w:t>
      </w:r>
    </w:p>
    <w:p w14:paraId="05C4F05C" w14:textId="77777777" w:rsidR="005C4DF4" w:rsidRDefault="00000000">
      <w:pPr>
        <w:rPr>
          <w:rFonts w:ascii="Calibri" w:eastAsia="Calibri" w:hAnsi="Calibri" w:cs="Calibri"/>
        </w:rPr>
      </w:pPr>
      <w:r>
        <w:rPr>
          <w:rFonts w:ascii="Calibri" w:eastAsia="Calibri" w:hAnsi="Calibri" w:cs="Calibri"/>
        </w:rPr>
        <w:t>3) Ormanlık alanların tahrip edilmesi/yakılması (Habitat kaybı).</w:t>
      </w:r>
    </w:p>
    <w:p w14:paraId="6F45A614" w14:textId="77777777" w:rsidR="005C4DF4" w:rsidRDefault="00000000">
      <w:pPr>
        <w:rPr>
          <w:rFonts w:ascii="Calibri" w:eastAsia="Calibri" w:hAnsi="Calibri" w:cs="Calibri"/>
        </w:rPr>
      </w:pPr>
      <w:r>
        <w:rPr>
          <w:rFonts w:ascii="Calibri" w:eastAsia="Calibri" w:hAnsi="Calibri" w:cs="Calibri"/>
          <w:i/>
          <w:iCs/>
        </w:rPr>
        <w:t>Tahmin/Etki:</w:t>
      </w:r>
      <w:r>
        <w:rPr>
          <w:rFonts w:ascii="Calibri" w:eastAsia="Calibri" w:hAnsi="Calibri" w:cs="Calibri"/>
        </w:rPr>
        <w:t xml:space="preserve"> Yaşam alanları yok olan ve zehirlenen canlıların nesli tükenebilir. Bu durum besin zincirinin bozulmasına, bazı canlı türlerinin aşırı çoğalmasına veya tamamen yok olmasına (ekolojik dengenin bozulmasına) neden olur.</w:t>
      </w:r>
    </w:p>
    <w:p w14:paraId="6EC1777B" w14:textId="77777777" w:rsidR="005C4DF4" w:rsidRDefault="005C4DF4">
      <w:pPr>
        <w:rPr>
          <w:rFonts w:ascii="Calibri" w:eastAsia="Calibri" w:hAnsi="Calibri" w:cs="Calibri"/>
          <w:b/>
          <w:bCs/>
        </w:rPr>
      </w:pPr>
    </w:p>
    <w:sectPr w:rsidR="005C4DF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ABB0940F-BAF9-41F0-8311-386BE8E69FF5}"/>
    <w:embedBold r:id="rId2" w:fontKey="{89F8E05C-25BF-4C8A-9CAF-565B5C20EB66}"/>
    <w:embedItalic r:id="rId3" w:fontKey="{CF561AB8-2042-436E-A77F-24789FC13FBE}"/>
  </w:font>
  <w:font w:name="Cambria">
    <w:panose1 w:val="02040503050406030204"/>
    <w:charset w:val="A2"/>
    <w:family w:val="roman"/>
    <w:pitch w:val="variable"/>
    <w:sig w:usb0="E00006FF" w:usb1="420024FF" w:usb2="02000000" w:usb3="00000000" w:csb0="0000019F" w:csb1="00000000"/>
    <w:embedRegular r:id="rId4" w:fontKey="{CDCE0126-E187-4CA6-8402-4B6666FFA4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5225EF"/>
    <w:multiLevelType w:val="multilevel"/>
    <w:tmpl w:val="6D525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8279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F4"/>
    <w:rsid w:val="0030664A"/>
    <w:rsid w:val="00350398"/>
    <w:rsid w:val="005C4DF4"/>
    <w:rsid w:val="00B70D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727CD"/>
  <w15:docId w15:val="{CB6BD7C7-0323-4313-8805-4C06E73D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319</Words>
  <Characters>1822</Characters>
  <Application>Microsoft Office Word</Application>
  <DocSecurity>0</DocSecurity>
  <Lines>15</Lines>
  <Paragraphs>4</Paragraphs>
  <ScaleCrop>false</ScaleCrop>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azime ymn</cp:lastModifiedBy>
  <cp:revision>3</cp:revision>
  <dcterms:created xsi:type="dcterms:W3CDTF">2026-05-24T20:50:00Z</dcterms:created>
  <dcterms:modified xsi:type="dcterms:W3CDTF">2026-05-24T20:50:00Z</dcterms:modified>
</cp:coreProperties>
</file>