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FF161" w14:textId="7A693DEC" w:rsidR="0026272A" w:rsidRPr="00A61926" w:rsidRDefault="00000000" w:rsidP="00A61926">
      <w:pPr>
        <w:jc w:val="center"/>
        <w:rPr>
          <w:b/>
          <w:bCs/>
        </w:rPr>
      </w:pPr>
      <w:r>
        <w:rPr>
          <w:rFonts w:ascii="Calibri" w:eastAsia="Calibri" w:hAnsi="Calibri" w:cs="Calibri"/>
          <w:b/>
          <w:bCs/>
        </w:rPr>
        <w:t>2025-2026 EĞİTİM-ÖĞRETİM YILI FATİH ÇEÇEN ORTAOKULU FEN BİLİMLERİ DERSİ 8.SINIF 2.DÖNEM 2.YAZILI SINAVI SORULARI</w:t>
      </w:r>
    </w:p>
    <w:p w14:paraId="74AC17A3" w14:textId="77777777" w:rsidR="0026272A" w:rsidRDefault="0026272A">
      <w:pPr>
        <w:jc w:val="center"/>
        <w:rPr>
          <w:rFonts w:ascii="Calibri" w:eastAsia="Calibri" w:hAnsi="Calibri" w:cs="Calibri"/>
          <w:b/>
          <w:bCs/>
        </w:rPr>
      </w:pPr>
    </w:p>
    <w:p w14:paraId="0913BCBB" w14:textId="77777777" w:rsidR="0026272A" w:rsidRDefault="00000000">
      <w:pPr>
        <w:jc w:val="center"/>
        <w:rPr>
          <w:rFonts w:ascii="Calibri" w:eastAsia="Calibri" w:hAnsi="Calibri" w:cs="Calibri"/>
          <w:b/>
          <w:bCs/>
        </w:rPr>
      </w:pPr>
      <w:r>
        <w:rPr>
          <w:rFonts w:ascii="Calibri" w:eastAsia="Calibri" w:hAnsi="Calibri" w:cs="Calibri"/>
          <w:b/>
          <w:bCs/>
        </w:rPr>
        <w:t>CEVAP ANAHTARI</w:t>
      </w:r>
    </w:p>
    <w:p w14:paraId="553C16CB" w14:textId="77777777" w:rsidR="0026272A" w:rsidRDefault="00000000">
      <w:pPr>
        <w:rPr>
          <w:rFonts w:ascii="Calibri" w:eastAsia="Calibri" w:hAnsi="Calibri" w:cs="Calibri"/>
        </w:rPr>
      </w:pPr>
      <w:r>
        <w:rPr>
          <w:rFonts w:ascii="Calibri" w:eastAsia="Calibri" w:hAnsi="Calibri" w:cs="Calibri"/>
          <w:b/>
          <w:bCs/>
          <w:color w:val="FF0000"/>
        </w:rPr>
        <w:t xml:space="preserve">NOT: </w:t>
      </w:r>
      <w:r>
        <w:rPr>
          <w:rFonts w:ascii="Calibri" w:eastAsia="Calibri" w:hAnsi="Calibri" w:cs="Calibri"/>
        </w:rPr>
        <w:t>Sorular açık uçlu olduğu için muhtelif öğrenci cevapları da kabul edilir.</w:t>
      </w:r>
    </w:p>
    <w:p w14:paraId="7D4340CF" w14:textId="77777777" w:rsidR="0026272A" w:rsidRDefault="00000000">
      <w:pPr>
        <w:rPr>
          <w:rFonts w:ascii="Calibri" w:eastAsia="Calibri" w:hAnsi="Calibri" w:cs="Calibri"/>
          <w:b/>
          <w:bCs/>
        </w:rPr>
      </w:pPr>
      <w:r>
        <w:rPr>
          <w:rFonts w:ascii="Calibri" w:eastAsia="Calibri" w:hAnsi="Calibri" w:cs="Calibri"/>
          <w:b/>
          <w:bCs/>
        </w:rPr>
        <w:t>Cevap 1:</w:t>
      </w:r>
    </w:p>
    <w:p w14:paraId="181A47F4" w14:textId="77777777" w:rsidR="0026272A" w:rsidRDefault="00000000">
      <w:pPr>
        <w:rPr>
          <w:rFonts w:ascii="Calibri" w:eastAsia="Calibri" w:hAnsi="Calibri" w:cs="Calibri"/>
          <w:color w:val="FF0000"/>
        </w:rPr>
      </w:pPr>
      <w:r>
        <w:rPr>
          <w:rFonts w:ascii="Calibri" w:eastAsia="Calibri" w:hAnsi="Calibri" w:cs="Calibri"/>
          <w:color w:val="FF0000"/>
        </w:rPr>
        <w:t>Grafik ÇİZİMİ</w:t>
      </w:r>
    </w:p>
    <w:p w14:paraId="43470DC5" w14:textId="77777777" w:rsidR="0026272A" w:rsidRDefault="00000000">
      <w:pPr>
        <w:rPr>
          <w:rFonts w:ascii="Calibri" w:eastAsia="Calibri" w:hAnsi="Calibri" w:cs="Calibri"/>
        </w:rPr>
      </w:pPr>
      <w:r>
        <w:rPr>
          <w:rFonts w:ascii="Calibri" w:eastAsia="Calibri" w:hAnsi="Calibri" w:cs="Calibri"/>
        </w:rPr>
        <w:t>Taneciklerin potansiyel enerjisi artar.</w:t>
      </w:r>
    </w:p>
    <w:p w14:paraId="17E805E7" w14:textId="77777777" w:rsidR="0026272A" w:rsidRDefault="0026272A">
      <w:pPr>
        <w:rPr>
          <w:rFonts w:ascii="Calibri" w:eastAsia="Calibri" w:hAnsi="Calibri" w:cs="Calibri"/>
        </w:rPr>
      </w:pPr>
    </w:p>
    <w:p w14:paraId="3B371F66" w14:textId="77777777" w:rsidR="0026272A" w:rsidRDefault="00000000">
      <w:pPr>
        <w:rPr>
          <w:rFonts w:ascii="Calibri" w:eastAsia="Calibri" w:hAnsi="Calibri" w:cs="Calibri"/>
          <w:b/>
          <w:bCs/>
        </w:rPr>
      </w:pPr>
      <w:r>
        <w:rPr>
          <w:rFonts w:ascii="Calibri" w:eastAsia="Calibri" w:hAnsi="Calibri" w:cs="Calibri"/>
          <w:b/>
          <w:bCs/>
        </w:rPr>
        <w:t>Cevap 2:</w:t>
      </w:r>
    </w:p>
    <w:p w14:paraId="4CBC5389" w14:textId="77777777" w:rsidR="0026272A" w:rsidRDefault="00000000">
      <w:pPr>
        <w:rPr>
          <w:rFonts w:ascii="Calibri" w:eastAsia="Calibri" w:hAnsi="Calibri" w:cs="Calibri"/>
          <w:i/>
          <w:iCs/>
        </w:rPr>
      </w:pPr>
      <w:r>
        <w:rPr>
          <w:rFonts w:ascii="Calibri" w:eastAsia="Calibri" w:hAnsi="Calibri" w:cs="Calibri"/>
          <w:i/>
          <w:iCs/>
        </w:rPr>
        <w:t xml:space="preserve">Avantajlar: </w:t>
      </w:r>
    </w:p>
    <w:p w14:paraId="6FDD938C" w14:textId="77777777" w:rsidR="0026272A" w:rsidRDefault="00000000">
      <w:pPr>
        <w:rPr>
          <w:rFonts w:ascii="Calibri" w:eastAsia="Calibri" w:hAnsi="Calibri" w:cs="Calibri"/>
          <w:i/>
          <w:iCs/>
        </w:rPr>
      </w:pPr>
      <w:r>
        <w:rPr>
          <w:rFonts w:ascii="Calibri" w:eastAsia="Calibri" w:hAnsi="Calibri" w:cs="Calibri"/>
          <w:i/>
          <w:iCs/>
        </w:rPr>
        <w:t xml:space="preserve">1) Kuvvetten kazanç sağlayabilirler. </w:t>
      </w:r>
    </w:p>
    <w:p w14:paraId="22724777" w14:textId="77777777" w:rsidR="0026272A" w:rsidRDefault="00000000">
      <w:pPr>
        <w:rPr>
          <w:rFonts w:ascii="Calibri" w:eastAsia="Calibri" w:hAnsi="Calibri" w:cs="Calibri"/>
          <w:i/>
          <w:iCs/>
        </w:rPr>
      </w:pPr>
      <w:r>
        <w:rPr>
          <w:rFonts w:ascii="Calibri" w:eastAsia="Calibri" w:hAnsi="Calibri" w:cs="Calibri"/>
          <w:i/>
          <w:iCs/>
        </w:rPr>
        <w:t xml:space="preserve">2) İş kolaylığı sağlarlar. </w:t>
      </w:r>
    </w:p>
    <w:p w14:paraId="152C5F66" w14:textId="77777777" w:rsidR="0026272A" w:rsidRDefault="00000000">
      <w:pPr>
        <w:rPr>
          <w:rFonts w:ascii="Calibri" w:eastAsia="Calibri" w:hAnsi="Calibri" w:cs="Calibri"/>
          <w:i/>
          <w:iCs/>
        </w:rPr>
      </w:pPr>
      <w:r>
        <w:rPr>
          <w:rFonts w:ascii="Calibri" w:eastAsia="Calibri" w:hAnsi="Calibri" w:cs="Calibri"/>
          <w:i/>
          <w:iCs/>
        </w:rPr>
        <w:t xml:space="preserve">Basit makinelerde kuvvetten ne kadar kazanç varsa yoldan o kadar kayıp vardır. </w:t>
      </w:r>
    </w:p>
    <w:p w14:paraId="62548440" w14:textId="77777777" w:rsidR="0026272A" w:rsidRDefault="0026272A">
      <w:pPr>
        <w:rPr>
          <w:rFonts w:ascii="Calibri" w:eastAsia="Calibri" w:hAnsi="Calibri" w:cs="Calibri"/>
          <w:i/>
          <w:iCs/>
        </w:rPr>
      </w:pPr>
    </w:p>
    <w:p w14:paraId="5F626DEE" w14:textId="77777777" w:rsidR="0026272A" w:rsidRDefault="00000000">
      <w:pPr>
        <w:rPr>
          <w:rFonts w:ascii="Calibri" w:eastAsia="Calibri" w:hAnsi="Calibri" w:cs="Calibri"/>
          <w:b/>
          <w:bCs/>
        </w:rPr>
      </w:pPr>
      <w:r>
        <w:rPr>
          <w:rFonts w:ascii="Calibri" w:eastAsia="Calibri" w:hAnsi="Calibri" w:cs="Calibri"/>
          <w:b/>
          <w:bCs/>
        </w:rPr>
        <w:t>Cevap 3:</w:t>
      </w:r>
    </w:p>
    <w:p w14:paraId="5E2025C4" w14:textId="77777777" w:rsidR="0026272A" w:rsidRDefault="00000000">
      <w:pPr>
        <w:rPr>
          <w:rFonts w:ascii="Calibri" w:eastAsia="Calibri" w:hAnsi="Calibri" w:cs="Calibri"/>
        </w:rPr>
      </w:pPr>
      <w:r>
        <w:rPr>
          <w:rFonts w:ascii="Calibri" w:eastAsia="Calibri" w:hAnsi="Calibri" w:cs="Calibri"/>
        </w:rPr>
        <w:t>Mor ışık altında tutulan bitki, ışık enerjisini klorofilleri vasıtasıyla çok daha yüksek oranda emdiği için fotosentez hızı maksimuma ulaşır. Fotosentezin hızlı olması, bitkinin daha fazla organik besin üretmesini ve buna bağlı olarak yeşil ışık altındaki bitkiye kıyasla daha hızlı gelişmesini sağlar. Yeşil ışık altındaki bitki ise enerjinin çoğunu yansıttığı için minimum düzeyde fotosentez yapabilir ve gelişimi oldukça yavaş kalır.</w:t>
      </w:r>
    </w:p>
    <w:p w14:paraId="1255B609" w14:textId="77777777" w:rsidR="0026272A" w:rsidRDefault="00000000">
      <w:pPr>
        <w:rPr>
          <w:rFonts w:ascii="Calibri" w:eastAsia="Calibri" w:hAnsi="Calibri" w:cs="Calibri"/>
        </w:rPr>
      </w:pPr>
      <w:r>
        <w:rPr>
          <w:rFonts w:ascii="Calibri" w:eastAsia="Calibri" w:hAnsi="Calibri" w:cs="Calibri"/>
          <w:b/>
          <w:bCs/>
        </w:rPr>
        <w:t>Cevap 4:</w:t>
      </w:r>
      <w:r>
        <w:rPr>
          <w:rFonts w:ascii="Calibri" w:eastAsia="Calibri" w:hAnsi="Calibri" w:cs="Calibri"/>
        </w:rPr>
        <w:t xml:space="preserve"> </w:t>
      </w:r>
    </w:p>
    <w:p w14:paraId="7D3524F9" w14:textId="77777777" w:rsidR="0026272A" w:rsidRDefault="00000000">
      <w:pPr>
        <w:rPr>
          <w:rFonts w:ascii="Calibri" w:eastAsia="Calibri" w:hAnsi="Calibri" w:cs="Calibri"/>
          <w:i/>
          <w:iCs/>
          <w:color w:val="1F1F1F"/>
        </w:rPr>
      </w:pPr>
      <w:r>
        <w:rPr>
          <w:rFonts w:ascii="Calibri" w:eastAsia="Calibri" w:hAnsi="Calibri" w:cs="Calibri"/>
          <w:b/>
          <w:bCs/>
          <w:color w:val="1F1F1F"/>
        </w:rPr>
        <w:t>Karbon döngüsü</w:t>
      </w:r>
      <w:r>
        <w:rPr>
          <w:rFonts w:ascii="Calibri" w:eastAsia="Calibri" w:hAnsi="Calibri" w:cs="Calibri"/>
          <w:color w:val="1F1F1F"/>
        </w:rPr>
        <w:t xml:space="preserve">, karbon elementinin atmosfer, kara, su ve canlılar arasında sürekli yer değiştirmesidir. </w:t>
      </w:r>
      <w:r>
        <w:rPr>
          <w:rFonts w:ascii="Calibri" w:eastAsia="Calibri" w:hAnsi="Calibri" w:cs="Calibri"/>
          <w:i/>
          <w:iCs/>
          <w:color w:val="1F1F1F"/>
        </w:rPr>
        <w:t>Karbonun Atmosferden Canlılara Geçişini Sağlayan Tek Biyolojik Olay FOTOSENTEZ</w:t>
      </w:r>
    </w:p>
    <w:p w14:paraId="7AD85D03" w14:textId="77777777" w:rsidR="0026272A" w:rsidRDefault="00000000">
      <w:pPr>
        <w:pStyle w:val="Balk3"/>
        <w:keepNext w:val="0"/>
        <w:keepLines w:val="0"/>
        <w:spacing w:before="0" w:after="0"/>
        <w:rPr>
          <w:rFonts w:ascii="Calibri" w:eastAsia="Calibri" w:hAnsi="Calibri" w:cs="Calibri"/>
          <w:b/>
          <w:bCs/>
          <w:color w:val="1F1F1F"/>
          <w:sz w:val="22"/>
          <w:szCs w:val="22"/>
        </w:rPr>
      </w:pPr>
      <w:bookmarkStart w:id="0" w:name="_ig6d2x8ak2vk" w:colFirst="0" w:colLast="0"/>
      <w:bookmarkEnd w:id="0"/>
      <w:r>
        <w:rPr>
          <w:rFonts w:ascii="Calibri" w:eastAsia="Calibri" w:hAnsi="Calibri" w:cs="Calibri"/>
          <w:b/>
          <w:bCs/>
          <w:color w:val="1F1F1F"/>
          <w:sz w:val="22"/>
          <w:szCs w:val="22"/>
        </w:rPr>
        <w:t>Karbonun Tekrar Atmosfere Dönmesine Neden Olan İki Farklı Olay</w:t>
      </w:r>
    </w:p>
    <w:p w14:paraId="59754655" w14:textId="77777777" w:rsidR="0026272A" w:rsidRDefault="00000000">
      <w:pPr>
        <w:rPr>
          <w:rFonts w:ascii="Calibri" w:eastAsia="Calibri" w:hAnsi="Calibri" w:cs="Calibri"/>
          <w:color w:val="1F1F1F"/>
        </w:rPr>
      </w:pPr>
      <w:r>
        <w:rPr>
          <w:rFonts w:ascii="Calibri" w:eastAsia="Calibri" w:hAnsi="Calibri" w:cs="Calibri"/>
          <w:b/>
          <w:bCs/>
          <w:color w:val="1F1F1F"/>
        </w:rPr>
        <w:t>SOLUNUM VE YANMA OLAYLARI</w:t>
      </w:r>
    </w:p>
    <w:p w14:paraId="4C378FFB" w14:textId="492E5320" w:rsidR="0026272A" w:rsidRPr="00A61926" w:rsidRDefault="00000000">
      <w:pPr>
        <w:rPr>
          <w:i/>
          <w:iCs/>
          <w:color w:val="1F1F1F"/>
        </w:rPr>
      </w:pPr>
      <w:r>
        <w:rPr>
          <w:rFonts w:ascii="Calibri" w:eastAsia="Calibri" w:hAnsi="Calibri" w:cs="Calibri"/>
          <w:i/>
          <w:iCs/>
          <w:color w:val="1F1F1F"/>
        </w:rPr>
        <w:t xml:space="preserve">(Alternatif olarak </w:t>
      </w:r>
      <w:r>
        <w:rPr>
          <w:rFonts w:ascii="Calibri" w:eastAsia="Calibri" w:hAnsi="Calibri" w:cs="Calibri"/>
          <w:b/>
          <w:bCs/>
          <w:i/>
          <w:iCs/>
          <w:color w:val="1F1F1F"/>
        </w:rPr>
        <w:t>Ayrışma/Çürüme</w:t>
      </w:r>
      <w:r>
        <w:rPr>
          <w:rFonts w:ascii="Calibri" w:eastAsia="Calibri" w:hAnsi="Calibri" w:cs="Calibri"/>
          <w:i/>
          <w:iCs/>
          <w:color w:val="1F1F1F"/>
        </w:rPr>
        <w:t xml:space="preserve"> olayı da yazılabilir).</w:t>
      </w:r>
    </w:p>
    <w:p w14:paraId="0A9B6622" w14:textId="77777777" w:rsidR="0026272A" w:rsidRDefault="00000000">
      <w:pPr>
        <w:rPr>
          <w:rFonts w:ascii="Calibri" w:eastAsia="Calibri" w:hAnsi="Calibri" w:cs="Calibri"/>
        </w:rPr>
      </w:pPr>
      <w:r>
        <w:rPr>
          <w:rFonts w:ascii="Calibri" w:eastAsia="Calibri" w:hAnsi="Calibri" w:cs="Calibri"/>
          <w:b/>
          <w:bCs/>
        </w:rPr>
        <w:t>Cevap 5:</w:t>
      </w:r>
      <w:r>
        <w:rPr>
          <w:rFonts w:ascii="Calibri" w:eastAsia="Calibri" w:hAnsi="Calibri" w:cs="Calibri"/>
        </w:rPr>
        <w:t xml:space="preserve"> </w:t>
      </w:r>
    </w:p>
    <w:p w14:paraId="06A9D795" w14:textId="77777777" w:rsidR="0026272A" w:rsidRDefault="00000000">
      <w:pPr>
        <w:rPr>
          <w:rFonts w:ascii="Calibri" w:eastAsia="Calibri" w:hAnsi="Calibri" w:cs="Calibri"/>
        </w:rPr>
      </w:pPr>
      <w:r>
        <w:rPr>
          <w:rFonts w:ascii="Calibri" w:eastAsia="Calibri" w:hAnsi="Calibri" w:cs="Calibri"/>
          <w:b/>
          <w:bCs/>
        </w:rPr>
        <w:t>Fosil Yakıtların Aşırı Kullanımı:</w:t>
      </w:r>
      <w:r>
        <w:rPr>
          <w:rFonts w:ascii="Calibri" w:eastAsia="Calibri" w:hAnsi="Calibri" w:cs="Calibri"/>
        </w:rPr>
        <w:t xml:space="preserve"> Kömür, petrol ve doğal gaz gibi fosil yakıtların sanayide, ulaşımda ve elektrik üretiminde yoğun olarak yakılması, atmosfere çok yüksek miktarda karbondioksit ($CO_2$) salınımına neden olur. Bu gazlar sera etkisi yaratarak yeryüzünden yansıyan ısının uzaya kaçmasını engeller ve dünyanın ısınmasına yol açar.</w:t>
      </w:r>
    </w:p>
    <w:p w14:paraId="33EDAF9C" w14:textId="40138DA9" w:rsidR="0026272A" w:rsidRDefault="00000000">
      <w:pPr>
        <w:rPr>
          <w:rFonts w:ascii="Calibri" w:eastAsia="Calibri" w:hAnsi="Calibri" w:cs="Calibri"/>
        </w:rPr>
      </w:pPr>
      <w:r>
        <w:rPr>
          <w:rFonts w:ascii="Calibri" w:eastAsia="Calibri" w:hAnsi="Calibri" w:cs="Calibri"/>
          <w:b/>
          <w:bCs/>
        </w:rPr>
        <w:t>Ormansızlaşma ve Arazi Kullanımı Değişiklikleri:</w:t>
      </w:r>
      <w:r>
        <w:rPr>
          <w:rFonts w:ascii="Calibri" w:eastAsia="Calibri" w:hAnsi="Calibri" w:cs="Calibri"/>
        </w:rPr>
        <w:t xml:space="preserve"> Ormanlar, atmosferdeki karbondioksiti fotosentez yoluyla emen en büyük karbon yutaklarıdır. Tarım alanı açmak, yerleşime yer açmak veya kereste üretimi için ormanların yok </w:t>
      </w:r>
      <w:proofErr w:type="gramStart"/>
      <w:r>
        <w:rPr>
          <w:rFonts w:ascii="Calibri" w:eastAsia="Calibri" w:hAnsi="Calibri" w:cs="Calibri"/>
        </w:rPr>
        <w:t>edilmesi,</w:t>
      </w:r>
      <w:proofErr w:type="gramEnd"/>
      <w:r>
        <w:rPr>
          <w:rFonts w:ascii="Calibri" w:eastAsia="Calibri" w:hAnsi="Calibri" w:cs="Calibri"/>
        </w:rPr>
        <w:t xml:space="preserve"> hem karbon emilimini azaltır hem de kesilen ağaçların yakılması ya da çürümesiyle depolanan karbonun yeniden atmosfere salınmasına neden olur.</w:t>
      </w:r>
    </w:p>
    <w:p w14:paraId="4076B6A8" w14:textId="77777777" w:rsidR="0026272A" w:rsidRDefault="00000000">
      <w:pPr>
        <w:rPr>
          <w:rFonts w:ascii="Calibri" w:eastAsia="Calibri" w:hAnsi="Calibri" w:cs="Calibri"/>
          <w:b/>
          <w:bCs/>
        </w:rPr>
      </w:pPr>
      <w:r>
        <w:rPr>
          <w:rFonts w:ascii="Calibri" w:eastAsia="Calibri" w:hAnsi="Calibri" w:cs="Calibri"/>
          <w:b/>
          <w:bCs/>
        </w:rPr>
        <w:t xml:space="preserve">Cevap 6: </w:t>
      </w:r>
    </w:p>
    <w:p w14:paraId="254A33B5" w14:textId="77777777" w:rsidR="0026272A" w:rsidRDefault="00000000">
      <w:pPr>
        <w:rPr>
          <w:rFonts w:ascii="Calibri" w:eastAsia="Calibri" w:hAnsi="Calibri" w:cs="Calibri"/>
        </w:rPr>
      </w:pPr>
      <w:r>
        <w:rPr>
          <w:rFonts w:ascii="Calibri" w:eastAsia="Calibri" w:hAnsi="Calibri" w:cs="Calibri"/>
        </w:rPr>
        <w:t xml:space="preserve">L cismi </w:t>
      </w:r>
      <w:r>
        <w:rPr>
          <w:rFonts w:ascii="Calibri" w:eastAsia="Calibri" w:hAnsi="Calibri" w:cs="Calibri"/>
          <w:b/>
          <w:bCs/>
        </w:rPr>
        <w:t>pozitif (+)</w:t>
      </w:r>
      <w:r>
        <w:rPr>
          <w:rFonts w:ascii="Calibri" w:eastAsia="Calibri" w:hAnsi="Calibri" w:cs="Calibri"/>
        </w:rPr>
        <w:t xml:space="preserve">, M cismi </w:t>
      </w:r>
      <w:r>
        <w:rPr>
          <w:rFonts w:ascii="Calibri" w:eastAsia="Calibri" w:hAnsi="Calibri" w:cs="Calibri"/>
          <w:b/>
          <w:bCs/>
        </w:rPr>
        <w:t>negatif (-)</w:t>
      </w:r>
      <w:r>
        <w:rPr>
          <w:rFonts w:ascii="Calibri" w:eastAsia="Calibri" w:hAnsi="Calibri" w:cs="Calibri"/>
        </w:rPr>
        <w:t xml:space="preserve"> (veya nötr) yüklüdür. </w:t>
      </w:r>
    </w:p>
    <w:p w14:paraId="2AAE7714" w14:textId="77777777" w:rsidR="0026272A" w:rsidRDefault="0026272A">
      <w:pPr>
        <w:rPr>
          <w:rFonts w:ascii="Calibri" w:eastAsia="Calibri" w:hAnsi="Calibri" w:cs="Calibri"/>
        </w:rPr>
      </w:pPr>
    </w:p>
    <w:p w14:paraId="021B0952" w14:textId="77777777" w:rsidR="0026272A" w:rsidRDefault="00000000">
      <w:pPr>
        <w:rPr>
          <w:rFonts w:ascii="Calibri" w:eastAsia="Calibri" w:hAnsi="Calibri" w:cs="Calibri"/>
          <w:b/>
          <w:bCs/>
        </w:rPr>
      </w:pPr>
      <w:r>
        <w:rPr>
          <w:rFonts w:ascii="Calibri" w:eastAsia="Calibri" w:hAnsi="Calibri" w:cs="Calibri"/>
          <w:b/>
          <w:bCs/>
        </w:rPr>
        <w:t>Cevap 7:</w:t>
      </w:r>
    </w:p>
    <w:p w14:paraId="6241341A" w14:textId="77777777" w:rsidR="0026272A" w:rsidRDefault="00000000">
      <w:pPr>
        <w:rPr>
          <w:rFonts w:ascii="Calibri" w:eastAsia="Calibri" w:hAnsi="Calibri" w:cs="Calibri"/>
        </w:rPr>
      </w:pPr>
      <w:r>
        <w:rPr>
          <w:rFonts w:ascii="Calibri" w:eastAsia="Calibri" w:hAnsi="Calibri" w:cs="Calibri"/>
        </w:rPr>
        <w:t xml:space="preserve">Topuz </w:t>
      </w:r>
      <w:r>
        <w:rPr>
          <w:rFonts w:ascii="Calibri" w:eastAsia="Calibri" w:hAnsi="Calibri" w:cs="Calibri"/>
          <w:b/>
          <w:bCs/>
        </w:rPr>
        <w:t>pozitif (+)</w:t>
      </w:r>
      <w:r>
        <w:rPr>
          <w:rFonts w:ascii="Calibri" w:eastAsia="Calibri" w:hAnsi="Calibri" w:cs="Calibri"/>
        </w:rPr>
        <w:t xml:space="preserve"> yüklenir, yapraklar </w:t>
      </w:r>
      <w:r>
        <w:rPr>
          <w:rFonts w:ascii="Calibri" w:eastAsia="Calibri" w:hAnsi="Calibri" w:cs="Calibri"/>
          <w:b/>
          <w:bCs/>
        </w:rPr>
        <w:t>negatif (-)</w:t>
      </w:r>
      <w:r>
        <w:rPr>
          <w:rFonts w:ascii="Calibri" w:eastAsia="Calibri" w:hAnsi="Calibri" w:cs="Calibri"/>
        </w:rPr>
        <w:t xml:space="preserve"> yüklenir. Çubuktaki eksi yükler topuzdaki eksileri yapraklara iter. Yapraklar aynı cins yükle yüklendiği için birbirini iterek </w:t>
      </w:r>
      <w:r>
        <w:rPr>
          <w:rFonts w:ascii="Calibri" w:eastAsia="Calibri" w:hAnsi="Calibri" w:cs="Calibri"/>
          <w:b/>
          <w:bCs/>
        </w:rPr>
        <w:t>açılır</w:t>
      </w:r>
      <w:r>
        <w:rPr>
          <w:rFonts w:ascii="Calibri" w:eastAsia="Calibri" w:hAnsi="Calibri" w:cs="Calibri"/>
        </w:rPr>
        <w:t>.</w:t>
      </w:r>
    </w:p>
    <w:p w14:paraId="7A78B4D1" w14:textId="77777777" w:rsidR="0026272A" w:rsidRDefault="00000000">
      <w:pPr>
        <w:rPr>
          <w:rFonts w:ascii="Calibri" w:eastAsia="Calibri" w:hAnsi="Calibri" w:cs="Calibri"/>
        </w:rPr>
      </w:pPr>
      <w:r>
        <w:rPr>
          <w:rFonts w:ascii="Calibri" w:eastAsia="Calibri" w:hAnsi="Calibri" w:cs="Calibri"/>
          <w:b/>
          <w:bCs/>
        </w:rPr>
        <w:t>Cevap 8:</w:t>
      </w:r>
      <w:r>
        <w:rPr>
          <w:rFonts w:ascii="Calibri" w:eastAsia="Calibri" w:hAnsi="Calibri" w:cs="Calibri"/>
        </w:rPr>
        <w:t xml:space="preserve"> </w:t>
      </w:r>
    </w:p>
    <w:p w14:paraId="1F5FE8FB" w14:textId="1137DE73" w:rsidR="0026272A" w:rsidRDefault="00000000">
      <w:pPr>
        <w:rPr>
          <w:rFonts w:ascii="Calibri" w:eastAsia="Calibri" w:hAnsi="Calibri" w:cs="Calibri"/>
        </w:rPr>
      </w:pPr>
      <w:r>
        <w:rPr>
          <w:rFonts w:ascii="Calibri" w:eastAsia="Calibri" w:hAnsi="Calibri" w:cs="Calibri"/>
        </w:rPr>
        <w:t>A: Negatif, B: Nötr, C: Pozitif.  D: Artı ve eksi yükleri eşit olan cisim nötrdür. Doğada yüke sahip olmayan madde yoktur, dengelenmiş yük vardır.</w:t>
      </w:r>
    </w:p>
    <w:sectPr w:rsidR="0026272A">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ED758BD7-E84F-438C-9AAA-8AE864F8B137}"/>
    <w:embedBold r:id="rId2" w:fontKey="{A8ED9573-F04B-42ED-911A-5159174F59D8}"/>
    <w:embedItalic r:id="rId3" w:fontKey="{22ED0F2F-FDF6-4897-A1B6-4357B8F61AB6}"/>
    <w:embedBoldItalic r:id="rId4" w:fontKey="{55C1160D-0339-4053-A5D6-C3355E000908}"/>
  </w:font>
  <w:font w:name="Cambria">
    <w:panose1 w:val="02040503050406030204"/>
    <w:charset w:val="A2"/>
    <w:family w:val="roman"/>
    <w:pitch w:val="variable"/>
    <w:sig w:usb0="E00006FF" w:usb1="420024FF" w:usb2="02000000" w:usb3="00000000" w:csb0="0000019F" w:csb1="00000000"/>
    <w:embedRegular r:id="rId5" w:fontKey="{EC82334B-D44E-4981-BB2D-5635D40750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2A"/>
    <w:rsid w:val="0026272A"/>
    <w:rsid w:val="00A61926"/>
    <w:rsid w:val="00BB1A5C"/>
    <w:rsid w:val="00DF05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022B"/>
  <w15:docId w15:val="{F553B0FD-28ED-4540-827B-9BB26E54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4B8C8-C3B4-416A-9B03-AF5D42A7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4</cp:revision>
  <dcterms:created xsi:type="dcterms:W3CDTF">2026-05-24T20:53:00Z</dcterms:created>
  <dcterms:modified xsi:type="dcterms:W3CDTF">2026-05-24T20:53:00Z</dcterms:modified>
</cp:coreProperties>
</file>