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767FA" w14:textId="77777777" w:rsidR="00C5606F" w:rsidRDefault="00000000">
      <w:pPr>
        <w:jc w:val="center"/>
        <w:rPr>
          <w:b/>
          <w:bCs/>
        </w:rPr>
      </w:pPr>
      <w:r>
        <w:rPr>
          <w:rFonts w:ascii="Calibri" w:eastAsia="Calibri" w:hAnsi="Calibri" w:cs="Calibri"/>
          <w:b/>
          <w:bCs/>
        </w:rPr>
        <w:t>2025-2026 EĞİTİM-ÖĞRETİM YILI FATİH ÇEÇEN ORTAOKULU FEN BİLİMLERİ DERSİ 8.SINIF 2.DÖNEM 2.YAZILI SINAVI SORULARI</w:t>
      </w: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C5606F" w14:paraId="5939E88B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D597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SENARYO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AA765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4A79C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SINAV ANALİZİ: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EBDF2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Belirtke Tablosu</w:t>
            </w:r>
          </w:p>
        </w:tc>
      </w:tr>
      <w:tr w:rsidR="00C5606F" w14:paraId="0A24907D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B1176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 SOYADI: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9A41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30D1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PUANI: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2A4A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06F" w14:paraId="560CD0C4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7C6C1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SINIFI: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0AE90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8/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572A0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FB.8.4.5.2. (1X20=20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335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06F" w14:paraId="22280F4E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1D255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OKUL NO: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EECA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CFF4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FB.8.6.1.1. (2X20=40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E9A0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5606F" w14:paraId="55739B83" w14:textId="77777777">
        <w:tc>
          <w:tcPr>
            <w:tcW w:w="2257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FFA79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BECERİLER: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8FDAD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Gözlemleme, Sentezleme, Hipotez oluşturma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8AA4C" w14:textId="77777777" w:rsidR="00C5606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FB.8.7.1.3. (1X20=20 P)</w:t>
            </w:r>
          </w:p>
          <w:p w14:paraId="72B9CDEB" w14:textId="77777777" w:rsidR="00C5606F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FB.8.7.2.1. (1X20=20 P)</w:t>
            </w:r>
          </w:p>
        </w:tc>
        <w:tc>
          <w:tcPr>
            <w:tcW w:w="22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A5E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4F21DAB0" w14:textId="77777777" w:rsidR="00C5606F" w:rsidRDefault="00C5606F">
      <w:pPr>
        <w:rPr>
          <w:b/>
          <w:bCs/>
        </w:rPr>
      </w:pPr>
    </w:p>
    <w:p w14:paraId="60CF7391" w14:textId="77777777" w:rsidR="00C5606F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1 (F.8.4.5.2 - Hâl değiştirme ısısı, madde cinsi ve kütle ilişkisi-20 PUAN)</w:t>
      </w:r>
    </w:p>
    <w:p w14:paraId="11917585" w14:textId="77777777" w:rsidR="00C5606F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laboratuvarda özdeş ısıtıcılar kullanılarak başlangıç sıcaklıkları erime noktalarında olan saf X ve Y katılarıyla aşağıdaki iki ayrı deney düzeneği kuruluyor.</w:t>
      </w:r>
    </w:p>
    <w:p w14:paraId="14561BC0" w14:textId="77777777" w:rsidR="00C5606F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Düzenek: 100 gram X katısı tamamen eriyene kadar ısıtılıyor ve bu sürecin 6 dakika sürdüğü gözleniyor.</w:t>
      </w:r>
    </w:p>
    <w:p w14:paraId="46736393" w14:textId="77777777" w:rsidR="00C5606F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Düzenek: 200 gram X katısı tamamen eriyene kadar ısıtılıyor ve bu sürecin 12 dakika sürdüğü gözleniyor.</w:t>
      </w:r>
    </w:p>
    <w:p w14:paraId="53BFDB8A" w14:textId="77777777" w:rsidR="00C5606F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1. ve 2. düzenekler karşılaştırıldığında, erime süresinin (gerekli ısının) değişmesinin nedeni maddenin hangi özelliği ile açıklanır?</w:t>
      </w:r>
    </w:p>
    <w:p w14:paraId="02560E82" w14:textId="77777777" w:rsidR="00C5606F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Eğer araştırmacı 100 gram X katısı yerine, erime sıcaklığındaki 100 gram Y katısını özdeş ısıtıcıyla tamamen eritseydi erime süresinin yine tam olarak 6 dakika olması beklenir miydi?</w:t>
      </w:r>
    </w:p>
    <w:p w14:paraId="3A774EBE" w14:textId="77777777" w:rsidR="00C5606F" w:rsidRDefault="00C5606F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0E14ADBD" w14:textId="77777777" w:rsidR="00C5606F" w:rsidRDefault="00C5606F">
      <w:pPr>
        <w:rPr>
          <w:rFonts w:ascii="Calibri" w:eastAsia="Calibri" w:hAnsi="Calibri" w:cs="Calibri"/>
          <w:b/>
          <w:bCs/>
          <w:color w:val="FF0000"/>
        </w:rPr>
      </w:pPr>
    </w:p>
    <w:p w14:paraId="4A59E68E" w14:textId="77777777" w:rsidR="00C5606F" w:rsidRDefault="00C5606F">
      <w:pPr>
        <w:rPr>
          <w:rFonts w:ascii="Calibri" w:eastAsia="Calibri" w:hAnsi="Calibri" w:cs="Calibri"/>
          <w:b/>
          <w:bCs/>
          <w:color w:val="FF0000"/>
        </w:rPr>
      </w:pPr>
    </w:p>
    <w:p w14:paraId="75EEA695" w14:textId="77777777" w:rsidR="00C5606F" w:rsidRDefault="00C5606F">
      <w:pPr>
        <w:rPr>
          <w:rFonts w:ascii="Calibri" w:eastAsia="Calibri" w:hAnsi="Calibri" w:cs="Calibri"/>
          <w:b/>
          <w:bCs/>
        </w:rPr>
      </w:pPr>
    </w:p>
    <w:p w14:paraId="5F798987" w14:textId="77777777" w:rsidR="00C5606F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2 (F.8.6.1.1 - Besin zinciri elemanları -20 PUAN )</w:t>
      </w:r>
    </w:p>
    <w:p w14:paraId="549DF35B" w14:textId="77777777" w:rsidR="00C5606F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Bir ekosistemde yaşayan; kurbağa, salyangoz, şahin, marul ve şapkalı mantar canlıları arasında bir besin zinciri kurulacaktır.</w:t>
      </w:r>
    </w:p>
    <w:p w14:paraId="4A8DD8CD" w14:textId="77777777" w:rsidR="00C5606F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Bu canlıları uygun şekilde sıralayarak ok işaretlerini doğru yönde kullanacak şekilde bir besin zinciri şeması çiziniz.</w:t>
      </w:r>
    </w:p>
    <w:p w14:paraId="3EC31C25" w14:textId="77777777" w:rsidR="00C5606F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Bu besin zincirinde yer alan şapkalı mantarın döngüdeki rolünü (görevini) yazarak, bu canlının zincirden tamamen yok olması durumunda ekosistemde ne gibi bir olumsuzluk yaşanacağını açıklayınız.</w:t>
      </w:r>
    </w:p>
    <w:p w14:paraId="5E1B91F4" w14:textId="77777777" w:rsidR="00C5606F" w:rsidRDefault="00C5606F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62BB27AA" w14:textId="77777777" w:rsidR="00C5606F" w:rsidRDefault="00C5606F">
      <w:pPr>
        <w:rPr>
          <w:rFonts w:ascii="Calibri" w:eastAsia="Calibri" w:hAnsi="Calibri" w:cs="Calibri"/>
          <w:b/>
          <w:bCs/>
          <w:color w:val="FF0000"/>
        </w:rPr>
      </w:pPr>
    </w:p>
    <w:p w14:paraId="40ED7F6C" w14:textId="77777777" w:rsidR="00C5606F" w:rsidRDefault="00C5606F">
      <w:pPr>
        <w:rPr>
          <w:rFonts w:ascii="Calibri" w:eastAsia="Calibri" w:hAnsi="Calibri" w:cs="Calibri"/>
          <w:b/>
          <w:bCs/>
          <w:color w:val="FF0000"/>
        </w:rPr>
      </w:pPr>
    </w:p>
    <w:p w14:paraId="723E23D4" w14:textId="77777777" w:rsidR="00C5606F" w:rsidRDefault="00C5606F">
      <w:pPr>
        <w:rPr>
          <w:rFonts w:ascii="Calibri" w:eastAsia="Calibri" w:hAnsi="Calibri" w:cs="Calibri"/>
          <w:b/>
          <w:bCs/>
        </w:rPr>
      </w:pPr>
    </w:p>
    <w:p w14:paraId="54F174CD" w14:textId="77777777" w:rsidR="00C5606F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>Soru 3 (F.8.6.1.1 - Besin zinciri elemanları -20 PUAN )</w:t>
      </w:r>
    </w:p>
    <w:p w14:paraId="4E1AAED1" w14:textId="77777777" w:rsidR="00C5606F" w:rsidRDefault="00000000">
      <w:pPr>
        <w:spacing w:after="1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Bir göl ekosistemindeki besin zincirinde yer alan canlıların vücutlarında biriken kimyasal atık (biyolojik birikim) miktarlarını gösteren grafik aşağıda verilmiştir. </w:t>
      </w:r>
    </w:p>
    <w:p w14:paraId="70B179AA" w14:textId="77777777" w:rsidR="00C5606F" w:rsidRDefault="00C5606F">
      <w:pPr>
        <w:spacing w:after="160"/>
        <w:rPr>
          <w:rFonts w:ascii="Calibri" w:eastAsia="Calibri" w:hAnsi="Calibri" w:cs="Calibri"/>
          <w:b/>
          <w:bCs/>
        </w:rPr>
      </w:pPr>
    </w:p>
    <w:tbl>
      <w:tblPr>
        <w:tblStyle w:val="a0"/>
        <w:tblW w:w="53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4260"/>
      </w:tblGrid>
      <w:tr w:rsidR="00C5606F" w14:paraId="7EAC14FA" w14:textId="77777777">
        <w:trPr>
          <w:trHeight w:val="117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80" w:type="dxa"/>
              <w:left w:w="0" w:type="dxa"/>
              <w:bottom w:w="240" w:type="dxa"/>
              <w:right w:w="180" w:type="dxa"/>
            </w:tcMar>
          </w:tcPr>
          <w:p w14:paraId="6395649E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Canlı Türü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80" w:type="dxa"/>
              <w:left w:w="180" w:type="dxa"/>
              <w:bottom w:w="240" w:type="dxa"/>
              <w:right w:w="0" w:type="dxa"/>
            </w:tcMar>
          </w:tcPr>
          <w:p w14:paraId="7541F6F5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Vücutta Biriken Kimyasal Atık Miktarı (mg/kg)</w:t>
            </w:r>
          </w:p>
        </w:tc>
      </w:tr>
      <w:tr w:rsidR="00C5606F" w14:paraId="2CE7FCE6" w14:textId="77777777">
        <w:trPr>
          <w:trHeight w:val="900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2AADC451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180" w:type="dxa"/>
              <w:bottom w:w="240" w:type="dxa"/>
              <w:right w:w="0" w:type="dxa"/>
            </w:tcMar>
          </w:tcPr>
          <w:p w14:paraId="675116E3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0,02</w:t>
            </w:r>
          </w:p>
        </w:tc>
      </w:tr>
      <w:tr w:rsidR="00C5606F" w14:paraId="31C7C154" w14:textId="77777777">
        <w:trPr>
          <w:trHeight w:val="438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ADDD5C0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180" w:type="dxa"/>
              <w:bottom w:w="240" w:type="dxa"/>
              <w:right w:w="0" w:type="dxa"/>
            </w:tcMar>
          </w:tcPr>
          <w:p w14:paraId="0B5E0A8F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4,15</w:t>
            </w:r>
          </w:p>
        </w:tc>
      </w:tr>
      <w:tr w:rsidR="00C5606F" w14:paraId="323F6F0E" w14:textId="77777777">
        <w:trPr>
          <w:trHeight w:val="18"/>
        </w:trPr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0" w:type="dxa"/>
              <w:bottom w:w="240" w:type="dxa"/>
              <w:right w:w="180" w:type="dxa"/>
            </w:tcMar>
          </w:tcPr>
          <w:p w14:paraId="575081E4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M</w:t>
            </w:r>
          </w:p>
        </w:tc>
        <w:tc>
          <w:tcPr>
            <w:tcW w:w="4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40" w:type="dxa"/>
              <w:left w:w="180" w:type="dxa"/>
              <w:bottom w:w="240" w:type="dxa"/>
              <w:right w:w="0" w:type="dxa"/>
            </w:tcMar>
          </w:tcPr>
          <w:p w14:paraId="4693E184" w14:textId="77777777" w:rsidR="00C5606F" w:rsidRDefault="00000000">
            <w:pPr>
              <w:spacing w:after="160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0,45</w:t>
            </w:r>
          </w:p>
        </w:tc>
      </w:tr>
    </w:tbl>
    <w:p w14:paraId="4694275B" w14:textId="77777777" w:rsidR="00C5606F" w:rsidRDefault="00000000">
      <w:pPr>
        <w:spacing w:after="160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</w:rPr>
        <w:t>Buna göre; bu ekosistemdeki üretici ve son tüketici canlıların hangileri (K, L, M) olduğunu yazınız.</w:t>
      </w:r>
    </w:p>
    <w:p w14:paraId="3CB69B89" w14:textId="77777777" w:rsidR="00C5606F" w:rsidRDefault="00000000">
      <w:pPr>
        <w:spacing w:after="160"/>
        <w:rPr>
          <w:rFonts w:ascii="Calibri" w:eastAsia="Calibri" w:hAnsi="Calibri" w:cs="Calibri"/>
          <w:b/>
          <w:bCs/>
          <w:color w:val="FF0000"/>
          <w:u w:val="single"/>
        </w:rPr>
      </w:pPr>
      <w:r>
        <w:rPr>
          <w:rFonts w:ascii="Calibri" w:eastAsia="Calibri" w:hAnsi="Calibri" w:cs="Calibri"/>
          <w:b/>
          <w:bCs/>
          <w:color w:val="FF0000"/>
          <w:u w:val="single"/>
        </w:rPr>
        <w:t>Soru 4 (F.8.7.1.3 - Elektriklenme çeşitleri-20 PUAN)</w:t>
      </w:r>
    </w:p>
    <w:p w14:paraId="4479A991" w14:textId="77777777" w:rsidR="00C5606F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Nötr ve yalıtkan olan ebonit (plastik) bir çubuk, nötr yün kumaşa sürtüldükten sonra yalıtkan iple asılı durmakta olan nötr ve iletken bir K küresine dokundurulmadan yalnızca yaklaştırılıyor.</w:t>
      </w:r>
    </w:p>
    <w:p w14:paraId="0A6AEE81" w14:textId="77777777" w:rsidR="00C5606F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Ebonit çubuk yün kumaşa sürtüldüğünde çubuğun ve kumaşın son yük durumları ne olur?</w:t>
      </w:r>
    </w:p>
    <w:p w14:paraId="434C81A3" w14:textId="77777777" w:rsidR="00C5606F" w:rsidRDefault="00000000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Yün kumaşa sürtülen bu çubuk nötr iletken K küresine yaklaştırıldığında, K küresi üzerinde nasıl bir yük dağılımı gerçekleşir? Bu elektriklenme çeşidinin adını belirterek açıklayınız.</w:t>
      </w:r>
    </w:p>
    <w:p w14:paraId="69161B96" w14:textId="77777777" w:rsidR="00C5606F" w:rsidRDefault="00C5606F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102D2D60" w14:textId="77777777" w:rsidR="00C5606F" w:rsidRDefault="00C5606F">
      <w:pPr>
        <w:spacing w:after="160"/>
        <w:rPr>
          <w:rFonts w:ascii="Calibri" w:eastAsia="Calibri" w:hAnsi="Calibri" w:cs="Calibri"/>
          <w:b/>
          <w:bCs/>
          <w:color w:val="FF0000"/>
        </w:rPr>
      </w:pPr>
    </w:p>
    <w:p w14:paraId="30327439" w14:textId="77777777" w:rsidR="00C5606F" w:rsidRDefault="00000000">
      <w:pPr>
        <w:pStyle w:val="Balk4"/>
        <w:keepNext w:val="0"/>
        <w:keepLines w:val="0"/>
        <w:spacing w:before="0" w:after="40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bookmarkStart w:id="0" w:name="_e5bhf9n8jc1" w:colFirst="0" w:colLast="0"/>
      <w:bookmarkEnd w:id="0"/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>Soru 5 (F.8.7.2.1 - Cisimleri, sahip oldukları elektrik yükleri bakımından sınıflandırır.-20 PUAN)</w:t>
      </w:r>
    </w:p>
    <w:p w14:paraId="1AA178F7" w14:textId="77777777" w:rsidR="00C5606F" w:rsidRDefault="00000000">
      <w:p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Laboratuvarda yalıtkan iplerle asılı duran iletken K, L ve M kürelerinin birbirlerine yaklaştırıldıklarında yaptıkları hareketler ve denge konumları aşağıdaki görsellerde verilmiştir.</w:t>
      </w:r>
    </w:p>
    <w:p w14:paraId="3FAA4F6E" w14:textId="77777777" w:rsidR="00C5606F" w:rsidRDefault="00000000">
      <w:pPr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 küresinin elektrik yükünün negatif olduğu bilindiğine göre;</w:t>
      </w:r>
    </w:p>
    <w:p w14:paraId="03B6158B" w14:textId="77777777" w:rsidR="00C5606F" w:rsidRDefault="00000000">
      <w:pPr>
        <w:spacing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a) L küresinin yük durumu nedir? Gerekçesiyle yazınız.</w:t>
      </w:r>
    </w:p>
    <w:p w14:paraId="7B651C28" w14:textId="77777777" w:rsidR="00C5606F" w:rsidRDefault="00000000">
      <w:pPr>
        <w:spacing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b) M küresinin yük durumu için hangi iki farklı ihtimal söz konusudur? Gerekçeleriyle açıklayınız.</w:t>
      </w:r>
    </w:p>
    <w:p w14:paraId="70F6203E" w14:textId="77777777" w:rsidR="00C5606F" w:rsidRDefault="00C5606F">
      <w:pPr>
        <w:rPr>
          <w:rFonts w:ascii="Calibri" w:eastAsia="Calibri" w:hAnsi="Calibri" w:cs="Calibri"/>
          <w:b/>
          <w:bCs/>
        </w:rPr>
      </w:pPr>
    </w:p>
    <w:p w14:paraId="2D3FD227" w14:textId="77777777" w:rsidR="00C5606F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                              BAŞARILAR.</w:t>
      </w:r>
    </w:p>
    <w:p w14:paraId="046DDDBD" w14:textId="77777777" w:rsidR="00C5606F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FATİH ÇEÇEN</w:t>
      </w:r>
    </w:p>
    <w:p w14:paraId="05E05EA6" w14:textId="77777777" w:rsidR="00C5606F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ab/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              FEN BİLİMLERİ ÖĞRETMENİ</w:t>
      </w:r>
    </w:p>
    <w:p w14:paraId="0B9BC89F" w14:textId="77777777" w:rsidR="00C5606F" w:rsidRDefault="00C5606F">
      <w:pPr>
        <w:jc w:val="center"/>
        <w:rPr>
          <w:rFonts w:ascii="Calibri" w:eastAsia="Calibri" w:hAnsi="Calibri" w:cs="Calibri"/>
          <w:b/>
          <w:bCs/>
        </w:rPr>
      </w:pPr>
    </w:p>
    <w:p w14:paraId="726C25B8" w14:textId="77777777" w:rsidR="00C5606F" w:rsidRDefault="00C5606F">
      <w:pPr>
        <w:rPr>
          <w:rFonts w:ascii="Calibri" w:eastAsia="Calibri" w:hAnsi="Calibri" w:cs="Calibri"/>
          <w:b/>
          <w:bCs/>
        </w:rPr>
      </w:pPr>
    </w:p>
    <w:p w14:paraId="39EFF942" w14:textId="77777777" w:rsidR="00C5606F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8-……SINIFI 2.DÖNEM 2.YAZILI SINAVI SINAV ANALİZİ VE BELİRTKE TABLOSU </w:t>
      </w:r>
    </w:p>
    <w:tbl>
      <w:tblPr>
        <w:tblStyle w:val="a1"/>
        <w:tblW w:w="9495" w:type="dxa"/>
        <w:tblInd w:w="-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780"/>
        <w:gridCol w:w="810"/>
        <w:gridCol w:w="795"/>
        <w:gridCol w:w="1065"/>
        <w:gridCol w:w="1275"/>
        <w:gridCol w:w="2925"/>
      </w:tblGrid>
      <w:tr w:rsidR="00C5606F" w14:paraId="7FCEA2DA" w14:textId="77777777">
        <w:tc>
          <w:tcPr>
            <w:tcW w:w="1845" w:type="dxa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A24BB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ADI-SOYADI/</w:t>
            </w:r>
          </w:p>
          <w:p w14:paraId="3F9FE5E9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SORU NO</w:t>
            </w:r>
          </w:p>
        </w:tc>
        <w:tc>
          <w:tcPr>
            <w:tcW w:w="7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FC86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  <w:p w14:paraId="6F3B9B8F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81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BB8F4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  <w:p w14:paraId="0E835A29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79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917D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3 </w:t>
            </w:r>
          </w:p>
          <w:p w14:paraId="42A843E6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106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1A014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  <w:p w14:paraId="0CA6EAB9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127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76B4F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  <w:p w14:paraId="382CA711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(20 P)</w:t>
            </w:r>
          </w:p>
        </w:tc>
        <w:tc>
          <w:tcPr>
            <w:tcW w:w="2925" w:type="dxa"/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20A46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TOPLAM</w:t>
            </w:r>
          </w:p>
          <w:p w14:paraId="6320E3C3" w14:textId="77777777" w:rsidR="00C5606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(100 P)</w:t>
            </w:r>
          </w:p>
        </w:tc>
      </w:tr>
      <w:tr w:rsidR="00C5606F" w14:paraId="72AF473B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A7E6E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117E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EDFD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F378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A410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FBCE0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DA6A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2E66ED78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C983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8ADE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4170E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5349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FBA7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1E5E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E04B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2A2C46E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0CF0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3802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964D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E56D0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20C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93D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F6A4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52D985A9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1A4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0409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A85F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6B6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1599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7625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4143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32A7C8E3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976E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2E22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A6CB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8DEE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1AF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411E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0D63D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671F396E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2876D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24E1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9CA7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97E2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9F4E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57EF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87E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020177B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22D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4E2A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27B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DC2AB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A89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45A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A01B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254715F7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83F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BA0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795D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C67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8FAD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453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7A4B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40781945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668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3C23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EF09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1335D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548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3551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7CD0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4C25DEF9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E408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B04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FEFE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4A8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F268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63B8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650C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6F122DCB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7D9E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EB4B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8268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C70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F9FF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90F6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0337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4F800529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3CA5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666B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3EA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3E4D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C0EE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C467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86BE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41DD31D6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CEF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B724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B509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085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F015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422E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AE05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6E756CA1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BC7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4771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8FD2D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5890E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B28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8DA1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326D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72AC936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53F9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6763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632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22E6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BD6F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3047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4CA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4C5D6F42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F153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6DB7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182F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FB1E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86A8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C33D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3ED6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6137D723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216D0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1E94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E253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6E7E7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6DD8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1EB0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1892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159BFB60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5537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292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812CA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5A3C1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EAD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84D9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632E9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5606F" w14:paraId="2CEA728F" w14:textId="77777777"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7468D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A5D4C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A10C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2E99B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89915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6FD4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29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FF082" w14:textId="77777777" w:rsidR="00C5606F" w:rsidRDefault="00C560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3939AECB" w14:textId="77777777" w:rsidR="00C5606F" w:rsidRDefault="00C5606F">
      <w:pPr>
        <w:rPr>
          <w:rFonts w:ascii="Calibri" w:eastAsia="Calibri" w:hAnsi="Calibri" w:cs="Calibri"/>
          <w:b/>
          <w:bCs/>
        </w:rPr>
      </w:pPr>
    </w:p>
    <w:p w14:paraId="7FBD6F7A" w14:textId="77777777" w:rsidR="00C5606F" w:rsidRDefault="00C5606F">
      <w:pPr>
        <w:rPr>
          <w:rFonts w:ascii="Calibri" w:eastAsia="Calibri" w:hAnsi="Calibri" w:cs="Calibri"/>
        </w:rPr>
      </w:pPr>
    </w:p>
    <w:sectPr w:rsidR="00C5606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3F2D297F-98AD-4F0B-9768-41BF235AEF67}"/>
    <w:embedBold r:id="rId2" w:fontKey="{7FF8CEAB-6131-4568-80A3-3D570DE95772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15245EAE-C28E-49FA-88D6-A00B2F468F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06F"/>
    <w:rsid w:val="009A0892"/>
    <w:rsid w:val="00C5606F"/>
    <w:rsid w:val="00EE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6DCD88"/>
  <w15:docId w15:val="{57CBA891-93CC-443A-A705-B1B6A2D4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524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azime ymn</cp:lastModifiedBy>
  <cp:revision>2</cp:revision>
  <dcterms:created xsi:type="dcterms:W3CDTF">2026-05-24T20:54:00Z</dcterms:created>
  <dcterms:modified xsi:type="dcterms:W3CDTF">2026-05-24T20:54:00Z</dcterms:modified>
</cp:coreProperties>
</file>