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0ADDEA83" w:rsidR="00A63678" w:rsidRPr="00A33B2E" w:rsidRDefault="00A63678" w:rsidP="00A33B2E">
      <w:pPr>
        <w:spacing w:after="0"/>
        <w:jc w:val="center"/>
        <w:rPr>
          <w:rFonts w:asciiTheme="minorHAnsi" w:hAnsiTheme="minorHAnsi" w:cstheme="minorHAnsi"/>
          <w:b/>
          <w:color w:val="000000" w:themeColor="text1"/>
          <w:sz w:val="18"/>
          <w:szCs w:val="18"/>
        </w:rPr>
      </w:pPr>
      <w:r w:rsidRPr="00A33B2E">
        <w:rPr>
          <w:rFonts w:asciiTheme="minorHAnsi" w:hAnsiTheme="minorHAnsi" w:cstheme="minorHAnsi"/>
          <w:b/>
          <w:color w:val="000000" w:themeColor="text1"/>
          <w:sz w:val="18"/>
          <w:szCs w:val="18"/>
        </w:rPr>
        <w:t>202</w:t>
      </w:r>
      <w:r w:rsidR="00304786" w:rsidRPr="00A33B2E">
        <w:rPr>
          <w:rFonts w:asciiTheme="minorHAnsi" w:hAnsiTheme="minorHAnsi" w:cstheme="minorHAnsi"/>
          <w:b/>
          <w:color w:val="000000" w:themeColor="text1"/>
          <w:sz w:val="18"/>
          <w:szCs w:val="18"/>
        </w:rPr>
        <w:t>6</w:t>
      </w:r>
      <w:r w:rsidR="00C27451" w:rsidRPr="00A33B2E">
        <w:rPr>
          <w:rFonts w:asciiTheme="minorHAnsi" w:hAnsiTheme="minorHAnsi" w:cstheme="minorHAnsi"/>
          <w:b/>
          <w:color w:val="000000" w:themeColor="text1"/>
          <w:sz w:val="18"/>
          <w:szCs w:val="18"/>
        </w:rPr>
        <w:t>-202</w:t>
      </w:r>
      <w:r w:rsidR="00304786" w:rsidRPr="00A33B2E">
        <w:rPr>
          <w:rFonts w:asciiTheme="minorHAnsi" w:hAnsiTheme="minorHAnsi" w:cstheme="minorHAnsi"/>
          <w:b/>
          <w:color w:val="000000" w:themeColor="text1"/>
          <w:sz w:val="18"/>
          <w:szCs w:val="18"/>
        </w:rPr>
        <w:t>7</w:t>
      </w:r>
      <w:r w:rsidRPr="00A33B2E">
        <w:rPr>
          <w:rFonts w:asciiTheme="minorHAnsi" w:hAnsiTheme="minorHAnsi" w:cstheme="minorHAnsi"/>
          <w:b/>
          <w:color w:val="000000" w:themeColor="text1"/>
          <w:sz w:val="18"/>
          <w:szCs w:val="18"/>
        </w:rPr>
        <w:t xml:space="preserve"> EĞİTİM – ÖĞRETİM YILI ……</w:t>
      </w:r>
      <w:proofErr w:type="gramStart"/>
      <w:r w:rsidRPr="00A33B2E">
        <w:rPr>
          <w:rFonts w:asciiTheme="minorHAnsi" w:hAnsiTheme="minorHAnsi" w:cstheme="minorHAnsi"/>
          <w:b/>
          <w:color w:val="000000" w:themeColor="text1"/>
          <w:sz w:val="18"/>
          <w:szCs w:val="18"/>
        </w:rPr>
        <w:t>…….</w:t>
      </w:r>
      <w:proofErr w:type="gramEnd"/>
      <w:r w:rsidR="00C27451" w:rsidRPr="00A33B2E">
        <w:rPr>
          <w:rFonts w:asciiTheme="minorHAnsi" w:hAnsiTheme="minorHAnsi" w:cstheme="minorHAnsi"/>
          <w:sz w:val="18"/>
          <w:szCs w:val="18"/>
        </w:rPr>
        <w:fldChar w:fldCharType="begin"/>
      </w:r>
      <w:r w:rsidR="00C27451" w:rsidRPr="00A33B2E">
        <w:rPr>
          <w:rFonts w:asciiTheme="minorHAnsi" w:hAnsiTheme="minorHAnsi" w:cstheme="minorHAnsi"/>
          <w:sz w:val="18"/>
          <w:szCs w:val="18"/>
        </w:rPr>
        <w:instrText>HYPERLINK "https://d.docs.live.net/47174fbee67923fe/Masaüstü/2025%20FENUS/günlük%20plan/FEN%20BİLİMLERİ/5.SINIF/Siteye%20Eklenenler/www.fenusbilim.com"</w:instrText>
      </w:r>
      <w:r w:rsidR="00C27451" w:rsidRPr="00A33B2E">
        <w:rPr>
          <w:rFonts w:asciiTheme="minorHAnsi" w:hAnsiTheme="minorHAnsi" w:cstheme="minorHAnsi"/>
          <w:sz w:val="18"/>
          <w:szCs w:val="18"/>
        </w:rPr>
      </w:r>
      <w:r w:rsidR="00C27451" w:rsidRPr="00A33B2E">
        <w:rPr>
          <w:rFonts w:asciiTheme="minorHAnsi" w:hAnsiTheme="minorHAnsi" w:cstheme="minorHAnsi"/>
          <w:sz w:val="18"/>
          <w:szCs w:val="18"/>
        </w:rPr>
        <w:fldChar w:fldCharType="separate"/>
      </w:r>
      <w:r w:rsidR="00C27451" w:rsidRPr="00A33B2E">
        <w:rPr>
          <w:rStyle w:val="Kpr"/>
          <w:rFonts w:asciiTheme="minorHAnsi" w:hAnsiTheme="minorHAnsi" w:cstheme="minorHAnsi"/>
          <w:b/>
          <w:sz w:val="18"/>
          <w:szCs w:val="18"/>
        </w:rPr>
        <w:t>www.fenusbilim.com</w:t>
      </w:r>
      <w:r w:rsidR="00C27451" w:rsidRPr="00A33B2E">
        <w:rPr>
          <w:rFonts w:asciiTheme="minorHAnsi" w:hAnsiTheme="minorHAnsi" w:cstheme="minorHAnsi"/>
          <w:sz w:val="18"/>
          <w:szCs w:val="18"/>
        </w:rPr>
        <w:fldChar w:fldCharType="end"/>
      </w:r>
      <w:r w:rsidR="00C27451" w:rsidRPr="00A33B2E">
        <w:rPr>
          <w:rFonts w:asciiTheme="minorHAnsi" w:hAnsiTheme="minorHAnsi" w:cstheme="minorHAnsi"/>
          <w:b/>
          <w:color w:val="000000" w:themeColor="text1"/>
          <w:sz w:val="18"/>
          <w:szCs w:val="18"/>
        </w:rPr>
        <w:t xml:space="preserve"> </w:t>
      </w:r>
      <w:r w:rsidRPr="00A33B2E">
        <w:rPr>
          <w:rFonts w:asciiTheme="minorHAnsi" w:hAnsiTheme="minorHAnsi" w:cstheme="minorHAnsi"/>
          <w:b/>
          <w:color w:val="000000" w:themeColor="text1"/>
          <w:sz w:val="18"/>
          <w:szCs w:val="18"/>
        </w:rPr>
        <w:t xml:space="preserve">OKULU 5. </w:t>
      </w:r>
      <w:proofErr w:type="gramStart"/>
      <w:r w:rsidRPr="00A33B2E">
        <w:rPr>
          <w:rFonts w:asciiTheme="minorHAnsi" w:hAnsiTheme="minorHAnsi" w:cstheme="minorHAnsi"/>
          <w:b/>
          <w:color w:val="000000" w:themeColor="text1"/>
          <w:sz w:val="18"/>
          <w:szCs w:val="18"/>
        </w:rPr>
        <w:t>SINIFLAR  FEN</w:t>
      </w:r>
      <w:proofErr w:type="gramEnd"/>
      <w:r w:rsidRPr="00A33B2E">
        <w:rPr>
          <w:rFonts w:asciiTheme="minorHAnsi" w:hAnsiTheme="minorHAnsi" w:cstheme="minorHAnsi"/>
          <w:b/>
          <w:color w:val="000000" w:themeColor="text1"/>
          <w:sz w:val="18"/>
          <w:szCs w:val="18"/>
        </w:rPr>
        <w:t xml:space="preserve"> BİLİMLERİ DERSİ GÜNLÜK DERS PLÂNI</w:t>
      </w:r>
    </w:p>
    <w:p w14:paraId="3A06CD5E" w14:textId="4D9CBA02" w:rsidR="00A63678" w:rsidRPr="00A33B2E" w:rsidRDefault="00A63678" w:rsidP="00D159BA">
      <w:pPr>
        <w:spacing w:after="0"/>
        <w:rPr>
          <w:rFonts w:asciiTheme="minorHAnsi" w:hAnsiTheme="minorHAnsi" w:cstheme="minorHAnsi"/>
          <w:b/>
          <w:color w:val="000000" w:themeColor="text1"/>
          <w:sz w:val="18"/>
          <w:szCs w:val="18"/>
        </w:rPr>
      </w:pPr>
      <w:r w:rsidRPr="00A33B2E">
        <w:rPr>
          <w:rFonts w:asciiTheme="minorHAnsi" w:hAnsiTheme="minorHAnsi" w:cstheme="minorHAnsi"/>
          <w:b/>
          <w:color w:val="000000" w:themeColor="text1"/>
          <w:sz w:val="18"/>
          <w:szCs w:val="18"/>
        </w:rPr>
        <w:t>I.BÖLÜM</w:t>
      </w:r>
      <w:r w:rsidR="009C6E8A" w:rsidRPr="00A33B2E">
        <w:rPr>
          <w:rFonts w:asciiTheme="minorHAnsi" w:hAnsiTheme="minorHAnsi" w:cstheme="minorHAnsi"/>
          <w:b/>
          <w:color w:val="000000" w:themeColor="text1"/>
          <w:sz w:val="18"/>
          <w:szCs w:val="18"/>
        </w:rPr>
        <w:t xml:space="preserve">: </w:t>
      </w:r>
      <w:r w:rsidR="0004537F" w:rsidRPr="00A33B2E">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A33B2E" w14:paraId="5B51F998" w14:textId="77777777" w:rsidTr="0004537F">
        <w:trPr>
          <w:trHeight w:val="294"/>
          <w:jc w:val="center"/>
        </w:trPr>
        <w:tc>
          <w:tcPr>
            <w:tcW w:w="2898" w:type="dxa"/>
          </w:tcPr>
          <w:p w14:paraId="3201665E" w14:textId="6659F6DA" w:rsidR="00685E37" w:rsidRPr="00A33B2E" w:rsidRDefault="00685E37"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b/>
                <w:sz w:val="18"/>
                <w:szCs w:val="18"/>
              </w:rPr>
              <w:t>Dersin Adı</w:t>
            </w:r>
          </w:p>
        </w:tc>
        <w:tc>
          <w:tcPr>
            <w:tcW w:w="4752" w:type="dxa"/>
          </w:tcPr>
          <w:p w14:paraId="7AC0E81B" w14:textId="2F0599E2" w:rsidR="00685E37" w:rsidRPr="00A33B2E" w:rsidRDefault="00395E5C" w:rsidP="00D159BA">
            <w:pPr>
              <w:spacing w:after="0"/>
              <w:rPr>
                <w:rFonts w:asciiTheme="minorHAnsi" w:eastAsiaTheme="minorEastAsia" w:hAnsiTheme="minorHAnsi" w:cstheme="minorHAnsi"/>
                <w:color w:val="000000" w:themeColor="text1"/>
                <w:sz w:val="18"/>
                <w:szCs w:val="18"/>
              </w:rPr>
            </w:pPr>
            <w:r w:rsidRPr="00A33B2E">
              <w:rPr>
                <w:rFonts w:asciiTheme="minorHAnsi" w:eastAsiaTheme="minorEastAsia" w:hAnsiTheme="minorHAnsi" w:cstheme="minorHAnsi"/>
                <w:color w:val="000000" w:themeColor="text1"/>
                <w:sz w:val="18"/>
                <w:szCs w:val="18"/>
              </w:rPr>
              <w:t>Fen Bilimleri</w:t>
            </w:r>
          </w:p>
        </w:tc>
        <w:tc>
          <w:tcPr>
            <w:tcW w:w="3292" w:type="dxa"/>
          </w:tcPr>
          <w:p w14:paraId="55954A58" w14:textId="525B0421" w:rsidR="00685E37" w:rsidRPr="00A33B2E" w:rsidRDefault="0004537F" w:rsidP="00D159BA">
            <w:pPr>
              <w:spacing w:after="0"/>
              <w:rPr>
                <w:rFonts w:asciiTheme="minorHAnsi" w:eastAsiaTheme="minorEastAsia" w:hAnsiTheme="minorHAnsi" w:cstheme="minorHAnsi"/>
                <w:color w:val="000000" w:themeColor="text1"/>
                <w:sz w:val="18"/>
                <w:szCs w:val="18"/>
              </w:rPr>
            </w:pPr>
            <w:r w:rsidRPr="00A33B2E">
              <w:rPr>
                <w:rFonts w:asciiTheme="minorHAnsi" w:hAnsiTheme="minorHAnsi" w:cstheme="minorHAnsi"/>
                <w:b/>
                <w:sz w:val="18"/>
                <w:szCs w:val="18"/>
              </w:rPr>
              <w:t xml:space="preserve">Tarih: </w:t>
            </w:r>
            <w:r w:rsidR="001C5491" w:rsidRPr="00A33B2E">
              <w:rPr>
                <w:rFonts w:asciiTheme="minorHAnsi" w:hAnsiTheme="minorHAnsi" w:cstheme="minorHAnsi"/>
                <w:bCs/>
                <w:sz w:val="18"/>
                <w:szCs w:val="18"/>
              </w:rPr>
              <w:t xml:space="preserve">2-6 Kasım </w:t>
            </w:r>
            <w:r w:rsidR="002B646F" w:rsidRPr="00A33B2E">
              <w:rPr>
                <w:rFonts w:asciiTheme="minorHAnsi" w:hAnsiTheme="minorHAnsi" w:cstheme="minorHAnsi"/>
                <w:bCs/>
                <w:color w:val="000000"/>
                <w:sz w:val="18"/>
                <w:szCs w:val="18"/>
              </w:rPr>
              <w:t>202</w:t>
            </w:r>
            <w:r w:rsidR="00304786" w:rsidRPr="00A33B2E">
              <w:rPr>
                <w:rFonts w:asciiTheme="minorHAnsi" w:hAnsiTheme="minorHAnsi" w:cstheme="minorHAnsi"/>
                <w:bCs/>
                <w:color w:val="000000"/>
                <w:sz w:val="18"/>
                <w:szCs w:val="18"/>
              </w:rPr>
              <w:t>6</w:t>
            </w:r>
          </w:p>
        </w:tc>
      </w:tr>
      <w:tr w:rsidR="0004537F" w:rsidRPr="00A33B2E" w14:paraId="0D773408" w14:textId="77777777" w:rsidTr="0004537F">
        <w:trPr>
          <w:trHeight w:val="311"/>
          <w:jc w:val="center"/>
        </w:trPr>
        <w:tc>
          <w:tcPr>
            <w:tcW w:w="2898" w:type="dxa"/>
          </w:tcPr>
          <w:p w14:paraId="72E11E13" w14:textId="1CE02A9E" w:rsidR="0004537F" w:rsidRPr="00A33B2E" w:rsidRDefault="0004537F"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b/>
                <w:sz w:val="18"/>
                <w:szCs w:val="18"/>
              </w:rPr>
              <w:t>Sınıf</w:t>
            </w:r>
          </w:p>
        </w:tc>
        <w:tc>
          <w:tcPr>
            <w:tcW w:w="4752" w:type="dxa"/>
          </w:tcPr>
          <w:p w14:paraId="4C201CB6" w14:textId="77777777" w:rsidR="0004537F" w:rsidRPr="00A33B2E" w:rsidRDefault="0004537F" w:rsidP="00D159BA">
            <w:pPr>
              <w:spacing w:after="0"/>
              <w:rPr>
                <w:rFonts w:asciiTheme="minorHAnsi" w:eastAsiaTheme="minorEastAsia" w:hAnsiTheme="minorHAnsi" w:cstheme="minorHAnsi"/>
                <w:color w:val="000000" w:themeColor="text1"/>
                <w:sz w:val="18"/>
                <w:szCs w:val="18"/>
              </w:rPr>
            </w:pPr>
            <w:r w:rsidRPr="00A33B2E">
              <w:rPr>
                <w:rFonts w:asciiTheme="minorHAnsi" w:eastAsiaTheme="minorEastAsia" w:hAnsiTheme="minorHAnsi" w:cstheme="minorHAnsi"/>
                <w:color w:val="000000" w:themeColor="text1"/>
                <w:sz w:val="18"/>
                <w:szCs w:val="18"/>
              </w:rPr>
              <w:t>5. Sınıf</w:t>
            </w:r>
          </w:p>
        </w:tc>
        <w:tc>
          <w:tcPr>
            <w:tcW w:w="3292" w:type="dxa"/>
          </w:tcPr>
          <w:p w14:paraId="414BA149" w14:textId="6B4C63E7" w:rsidR="0004537F" w:rsidRPr="00A33B2E" w:rsidRDefault="0004537F" w:rsidP="00D159BA">
            <w:pPr>
              <w:spacing w:after="0"/>
              <w:rPr>
                <w:rFonts w:asciiTheme="minorHAnsi" w:eastAsiaTheme="minorEastAsia" w:hAnsiTheme="minorHAnsi" w:cstheme="minorHAnsi"/>
                <w:color w:val="000000" w:themeColor="text1"/>
                <w:sz w:val="18"/>
                <w:szCs w:val="18"/>
              </w:rPr>
            </w:pPr>
            <w:r w:rsidRPr="00A33B2E">
              <w:rPr>
                <w:rFonts w:asciiTheme="minorHAnsi" w:eastAsiaTheme="minorEastAsia" w:hAnsiTheme="minorHAnsi" w:cstheme="minorHAnsi"/>
                <w:b/>
                <w:bCs/>
                <w:color w:val="000000" w:themeColor="text1"/>
                <w:sz w:val="18"/>
                <w:szCs w:val="18"/>
              </w:rPr>
              <w:t>Süre:</w:t>
            </w:r>
            <w:r w:rsidRPr="00A33B2E">
              <w:rPr>
                <w:rFonts w:asciiTheme="minorHAnsi" w:eastAsiaTheme="minorEastAsia" w:hAnsiTheme="minorHAnsi" w:cstheme="minorHAnsi"/>
                <w:color w:val="000000" w:themeColor="text1"/>
                <w:sz w:val="18"/>
                <w:szCs w:val="18"/>
              </w:rPr>
              <w:t xml:space="preserve"> </w:t>
            </w:r>
            <w:r w:rsidR="001C5491" w:rsidRPr="00A33B2E">
              <w:rPr>
                <w:rFonts w:asciiTheme="minorHAnsi" w:eastAsiaTheme="minorEastAsia" w:hAnsiTheme="minorHAnsi" w:cstheme="minorHAnsi"/>
                <w:color w:val="000000" w:themeColor="text1"/>
                <w:sz w:val="18"/>
                <w:szCs w:val="18"/>
              </w:rPr>
              <w:t>2</w:t>
            </w:r>
            <w:r w:rsidRPr="00A33B2E">
              <w:rPr>
                <w:rFonts w:asciiTheme="minorHAnsi" w:eastAsiaTheme="minorEastAsia" w:hAnsiTheme="minorHAnsi" w:cstheme="minorHAnsi"/>
                <w:color w:val="000000" w:themeColor="text1"/>
                <w:sz w:val="18"/>
                <w:szCs w:val="18"/>
              </w:rPr>
              <w:t xml:space="preserve"> saat</w:t>
            </w:r>
          </w:p>
        </w:tc>
      </w:tr>
      <w:tr w:rsidR="002006FE" w:rsidRPr="00A33B2E" w14:paraId="172CAC16" w14:textId="77777777" w:rsidTr="00D96D52">
        <w:trPr>
          <w:trHeight w:val="131"/>
          <w:jc w:val="center"/>
        </w:trPr>
        <w:tc>
          <w:tcPr>
            <w:tcW w:w="2898" w:type="dxa"/>
          </w:tcPr>
          <w:p w14:paraId="3113C776" w14:textId="00BD4313" w:rsidR="002006FE" w:rsidRPr="00A33B2E" w:rsidRDefault="002006FE"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b/>
                <w:sz w:val="18"/>
                <w:szCs w:val="18"/>
              </w:rPr>
              <w:t>Ünitenin Adı</w:t>
            </w:r>
          </w:p>
        </w:tc>
        <w:tc>
          <w:tcPr>
            <w:tcW w:w="8044" w:type="dxa"/>
            <w:gridSpan w:val="2"/>
          </w:tcPr>
          <w:p w14:paraId="5ED7C851" w14:textId="57921873" w:rsidR="002006FE" w:rsidRPr="00A33B2E" w:rsidRDefault="00585E46" w:rsidP="00D159BA">
            <w:pPr>
              <w:spacing w:after="0"/>
              <w:rPr>
                <w:rFonts w:asciiTheme="minorHAnsi" w:eastAsiaTheme="minorEastAsia" w:hAnsiTheme="minorHAnsi" w:cstheme="minorHAnsi"/>
                <w:bCs/>
                <w:color w:val="000000" w:themeColor="text1"/>
                <w:sz w:val="18"/>
                <w:szCs w:val="18"/>
              </w:rPr>
            </w:pPr>
            <w:r w:rsidRPr="00A33B2E">
              <w:rPr>
                <w:rFonts w:asciiTheme="minorHAnsi" w:eastAsiaTheme="minorEastAsia" w:hAnsiTheme="minorHAnsi" w:cstheme="minorHAnsi"/>
                <w:b/>
                <w:bCs/>
                <w:color w:val="000000" w:themeColor="text1"/>
                <w:sz w:val="18"/>
                <w:szCs w:val="18"/>
              </w:rPr>
              <w:t xml:space="preserve">2. </w:t>
            </w:r>
            <w:proofErr w:type="gramStart"/>
            <w:r w:rsidRPr="00A33B2E">
              <w:rPr>
                <w:rFonts w:asciiTheme="minorHAnsi" w:eastAsiaTheme="minorEastAsia" w:hAnsiTheme="minorHAnsi" w:cstheme="minorHAnsi"/>
                <w:b/>
                <w:bCs/>
                <w:color w:val="000000" w:themeColor="text1"/>
                <w:sz w:val="18"/>
                <w:szCs w:val="18"/>
              </w:rPr>
              <w:t>ÜNİTE :</w:t>
            </w:r>
            <w:proofErr w:type="gramEnd"/>
            <w:r w:rsidRPr="00A33B2E">
              <w:rPr>
                <w:rFonts w:asciiTheme="minorHAnsi" w:eastAsiaTheme="minorEastAsia" w:hAnsiTheme="minorHAnsi" w:cstheme="minorHAnsi"/>
                <w:b/>
                <w:bCs/>
                <w:color w:val="000000" w:themeColor="text1"/>
                <w:sz w:val="18"/>
                <w:szCs w:val="18"/>
              </w:rPr>
              <w:t xml:space="preserve"> KUVVETİ TANIYALIM</w:t>
            </w:r>
          </w:p>
        </w:tc>
      </w:tr>
      <w:tr w:rsidR="00F1617F" w:rsidRPr="00A33B2E" w14:paraId="3E561861" w14:textId="77777777" w:rsidTr="00923F63">
        <w:trPr>
          <w:trHeight w:val="311"/>
          <w:jc w:val="center"/>
        </w:trPr>
        <w:tc>
          <w:tcPr>
            <w:tcW w:w="2898" w:type="dxa"/>
          </w:tcPr>
          <w:p w14:paraId="27D2879C" w14:textId="1B595528" w:rsidR="00F1617F" w:rsidRPr="00A33B2E" w:rsidRDefault="00F1617F"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b/>
                <w:sz w:val="18"/>
                <w:szCs w:val="18"/>
              </w:rPr>
              <w:t>Konular</w:t>
            </w:r>
          </w:p>
        </w:tc>
        <w:tc>
          <w:tcPr>
            <w:tcW w:w="8044" w:type="dxa"/>
            <w:gridSpan w:val="2"/>
          </w:tcPr>
          <w:p w14:paraId="52A92750" w14:textId="51691A1E" w:rsidR="00F1617F" w:rsidRPr="00A33B2E" w:rsidRDefault="00A33B2E" w:rsidP="00D159BA">
            <w:pPr>
              <w:spacing w:after="0"/>
              <w:rPr>
                <w:rFonts w:asciiTheme="minorHAnsi" w:eastAsiaTheme="minorEastAsia" w:hAnsiTheme="minorHAnsi" w:cstheme="minorHAnsi"/>
                <w:b/>
                <w:bCs/>
                <w:iCs/>
                <w:color w:val="000000" w:themeColor="text1"/>
                <w:sz w:val="18"/>
                <w:szCs w:val="18"/>
              </w:rPr>
            </w:pPr>
            <w:r w:rsidRPr="00A33B2E">
              <w:rPr>
                <w:rFonts w:asciiTheme="minorHAnsi" w:hAnsiTheme="minorHAnsi" w:cstheme="minorHAnsi"/>
                <w:color w:val="000000"/>
                <w:sz w:val="18"/>
                <w:szCs w:val="18"/>
              </w:rPr>
              <w:t xml:space="preserve">Okul Temelli </w:t>
            </w:r>
            <w:proofErr w:type="gramStart"/>
            <w:r w:rsidRPr="00A33B2E">
              <w:rPr>
                <w:rFonts w:asciiTheme="minorHAnsi" w:hAnsiTheme="minorHAnsi" w:cstheme="minorHAnsi"/>
                <w:color w:val="000000"/>
                <w:sz w:val="18"/>
                <w:szCs w:val="18"/>
              </w:rPr>
              <w:t>Planlama :</w:t>
            </w:r>
            <w:proofErr w:type="gramEnd"/>
            <w:r w:rsidRPr="00A33B2E">
              <w:rPr>
                <w:rFonts w:asciiTheme="minorHAnsi" w:hAnsiTheme="minorHAnsi" w:cstheme="minorHAnsi"/>
                <w:color w:val="000000"/>
                <w:sz w:val="18"/>
                <w:szCs w:val="18"/>
              </w:rPr>
              <w:t xml:space="preserve"> </w:t>
            </w:r>
            <w:r w:rsidR="000F160F" w:rsidRPr="00A33B2E">
              <w:rPr>
                <w:rFonts w:asciiTheme="minorHAnsi" w:hAnsiTheme="minorHAnsi" w:cstheme="minorHAnsi"/>
                <w:color w:val="000000"/>
                <w:sz w:val="18"/>
                <w:szCs w:val="18"/>
              </w:rPr>
              <w:t>Kuvvet ve Kuvvetin Ölçülmesi</w:t>
            </w:r>
          </w:p>
        </w:tc>
      </w:tr>
      <w:tr w:rsidR="006944A9" w:rsidRPr="00A33B2E" w14:paraId="022AB9F2" w14:textId="77777777" w:rsidTr="00BB3F8B">
        <w:trPr>
          <w:trHeight w:val="1163"/>
          <w:jc w:val="center"/>
        </w:trPr>
        <w:tc>
          <w:tcPr>
            <w:tcW w:w="2898" w:type="dxa"/>
          </w:tcPr>
          <w:p w14:paraId="20735657" w14:textId="77777777" w:rsidR="006944A9" w:rsidRPr="00A33B2E" w:rsidRDefault="006944A9" w:rsidP="00D159BA">
            <w:pPr>
              <w:spacing w:after="0"/>
              <w:rPr>
                <w:rFonts w:asciiTheme="minorHAnsi" w:hAnsiTheme="minorHAnsi" w:cstheme="minorHAnsi"/>
                <w:b/>
                <w:sz w:val="18"/>
                <w:szCs w:val="18"/>
              </w:rPr>
            </w:pPr>
            <w:r w:rsidRPr="00A33B2E">
              <w:rPr>
                <w:rFonts w:asciiTheme="minorHAnsi" w:hAnsiTheme="minorHAnsi" w:cstheme="minorHAnsi"/>
                <w:b/>
                <w:sz w:val="18"/>
                <w:szCs w:val="18"/>
              </w:rPr>
              <w:t>Öğrenme Çıktısı</w:t>
            </w:r>
          </w:p>
          <w:p w14:paraId="07F225CC" w14:textId="189A080A" w:rsidR="006944A9" w:rsidRPr="00A33B2E" w:rsidRDefault="006944A9"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i/>
                <w:sz w:val="18"/>
                <w:szCs w:val="18"/>
              </w:rPr>
              <w:t>Süreç Bileşenleri</w:t>
            </w:r>
          </w:p>
        </w:tc>
        <w:tc>
          <w:tcPr>
            <w:tcW w:w="8044" w:type="dxa"/>
            <w:gridSpan w:val="2"/>
            <w:vAlign w:val="center"/>
          </w:tcPr>
          <w:p w14:paraId="12B4DDE3" w14:textId="77777777" w:rsidR="00531A62" w:rsidRPr="00A33B2E" w:rsidRDefault="00531A62" w:rsidP="00D159BA">
            <w:pPr>
              <w:spacing w:after="0"/>
              <w:rPr>
                <w:rFonts w:asciiTheme="minorHAnsi" w:hAnsiTheme="minorHAnsi" w:cstheme="minorHAnsi"/>
                <w:color w:val="000000"/>
                <w:sz w:val="18"/>
                <w:szCs w:val="18"/>
              </w:rPr>
            </w:pPr>
            <w:r w:rsidRPr="00A33B2E">
              <w:rPr>
                <w:rFonts w:asciiTheme="minorHAnsi" w:hAnsiTheme="minorHAnsi" w:cstheme="minorHAnsi"/>
                <w:color w:val="000000"/>
                <w:sz w:val="18"/>
                <w:szCs w:val="18"/>
              </w:rPr>
              <w:t xml:space="preserve">FB.5.2.1. Kuvveti büyüklüğü ile operasyonel tanımlayabilme </w:t>
            </w:r>
          </w:p>
          <w:p w14:paraId="6FA0AD71" w14:textId="37715ACB" w:rsidR="007B6715" w:rsidRPr="00A33B2E" w:rsidRDefault="007B6715" w:rsidP="00D159BA">
            <w:pPr>
              <w:spacing w:after="0"/>
              <w:rPr>
                <w:rFonts w:asciiTheme="minorHAnsi" w:hAnsiTheme="minorHAnsi" w:cstheme="minorHAnsi"/>
                <w:color w:val="000000"/>
                <w:sz w:val="18"/>
                <w:szCs w:val="18"/>
              </w:rPr>
            </w:pPr>
            <w:r w:rsidRPr="00A33B2E">
              <w:rPr>
                <w:rFonts w:asciiTheme="minorHAnsi" w:hAnsiTheme="minorHAnsi" w:cstheme="minorHAnsi"/>
                <w:color w:val="000000"/>
                <w:sz w:val="18"/>
                <w:szCs w:val="18"/>
              </w:rPr>
              <w:t>Süreç Bileşenleri:</w:t>
            </w:r>
            <w:r w:rsidRPr="00A33B2E">
              <w:rPr>
                <w:rFonts w:asciiTheme="minorHAnsi" w:hAnsiTheme="minorHAnsi" w:cstheme="minorHAnsi"/>
                <w:color w:val="000000"/>
                <w:sz w:val="18"/>
                <w:szCs w:val="18"/>
              </w:rPr>
              <w:br/>
              <w:t>a) Kuvvetin niteliklerini tanımlar.</w:t>
            </w:r>
            <w:r w:rsidRPr="00A33B2E">
              <w:rPr>
                <w:rFonts w:asciiTheme="minorHAnsi" w:hAnsiTheme="minorHAnsi" w:cstheme="minorHAnsi"/>
                <w:color w:val="000000"/>
                <w:sz w:val="18"/>
                <w:szCs w:val="18"/>
              </w:rPr>
              <w:br/>
              <w:t>b) Kuvvetin büyüklüğünü dinamometre ile ölçer.</w:t>
            </w:r>
            <w:r w:rsidRPr="00A33B2E">
              <w:rPr>
                <w:rFonts w:asciiTheme="minorHAnsi" w:hAnsiTheme="minorHAnsi" w:cstheme="minorHAnsi"/>
                <w:color w:val="000000"/>
                <w:sz w:val="18"/>
                <w:szCs w:val="18"/>
              </w:rPr>
              <w:br/>
              <w:t>c) Kuvvetin büyüklüğünü Newton (N) birimi ile tanımlar.</w:t>
            </w:r>
          </w:p>
        </w:tc>
      </w:tr>
    </w:tbl>
    <w:p w14:paraId="2E21F028" w14:textId="2A7B45B9" w:rsidR="00FB6068" w:rsidRPr="00A33B2E" w:rsidRDefault="00FB6068" w:rsidP="00D159BA">
      <w:pPr>
        <w:spacing w:after="0"/>
        <w:rPr>
          <w:rFonts w:asciiTheme="minorHAnsi" w:hAnsiTheme="minorHAnsi" w:cstheme="minorHAnsi"/>
          <w:b/>
          <w:color w:val="000000" w:themeColor="text1"/>
          <w:sz w:val="18"/>
          <w:szCs w:val="18"/>
        </w:rPr>
      </w:pPr>
      <w:r w:rsidRPr="00A33B2E">
        <w:rPr>
          <w:rFonts w:asciiTheme="minorHAnsi" w:hAnsiTheme="minorHAnsi" w:cstheme="minorHAnsi"/>
          <w:b/>
          <w:color w:val="000000" w:themeColor="text1"/>
          <w:sz w:val="18"/>
          <w:szCs w:val="18"/>
        </w:rPr>
        <w:t xml:space="preserve">II. </w:t>
      </w:r>
      <w:r w:rsidR="009C6E8A" w:rsidRPr="00A33B2E">
        <w:rPr>
          <w:rFonts w:asciiTheme="minorHAnsi" w:hAnsiTheme="minorHAnsi" w:cstheme="minorHAnsi"/>
          <w:b/>
          <w:color w:val="000000" w:themeColor="text1"/>
          <w:sz w:val="18"/>
          <w:szCs w:val="18"/>
        </w:rPr>
        <w:t>BÖLÜM:</w:t>
      </w:r>
      <w:r w:rsidRPr="00A33B2E">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A33B2E" w14:paraId="171474B7" w14:textId="77777777" w:rsidTr="00314CAA">
        <w:trPr>
          <w:trHeight w:val="621"/>
          <w:jc w:val="center"/>
        </w:trPr>
        <w:tc>
          <w:tcPr>
            <w:tcW w:w="2830" w:type="dxa"/>
            <w:vAlign w:val="center"/>
          </w:tcPr>
          <w:p w14:paraId="4119A7C2" w14:textId="058794C8" w:rsidR="00314CAA" w:rsidRPr="00A33B2E" w:rsidRDefault="00314CAA" w:rsidP="00D159BA">
            <w:pPr>
              <w:spacing w:after="0"/>
              <w:rPr>
                <w:rFonts w:asciiTheme="minorHAnsi" w:hAnsiTheme="minorHAnsi" w:cstheme="minorHAnsi"/>
                <w:b/>
                <w:sz w:val="18"/>
                <w:szCs w:val="18"/>
              </w:rPr>
            </w:pPr>
            <w:r w:rsidRPr="00A33B2E">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A33B2E" w:rsidRDefault="00314CAA" w:rsidP="00D159BA">
            <w:pPr>
              <w:spacing w:after="0"/>
              <w:rPr>
                <w:rFonts w:asciiTheme="minorHAnsi" w:hAnsiTheme="minorHAnsi" w:cstheme="minorHAnsi"/>
                <w:color w:val="000000"/>
                <w:sz w:val="18"/>
                <w:szCs w:val="18"/>
              </w:rPr>
            </w:pPr>
            <w:r w:rsidRPr="00A33B2E">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A33B2E" w14:paraId="217AF9CA" w14:textId="77777777" w:rsidTr="00D96D52">
        <w:trPr>
          <w:trHeight w:val="594"/>
          <w:jc w:val="center"/>
        </w:trPr>
        <w:tc>
          <w:tcPr>
            <w:tcW w:w="2830" w:type="dxa"/>
            <w:vAlign w:val="center"/>
          </w:tcPr>
          <w:p w14:paraId="2D1D6619" w14:textId="1C45A17B" w:rsidR="008C3A36" w:rsidRPr="00A33B2E" w:rsidRDefault="008C3A36" w:rsidP="00D159BA">
            <w:pPr>
              <w:spacing w:after="0"/>
              <w:rPr>
                <w:rFonts w:asciiTheme="minorHAnsi" w:hAnsiTheme="minorHAnsi" w:cstheme="minorHAnsi"/>
                <w:b/>
                <w:bCs/>
                <w:color w:val="3F3F3F"/>
                <w:sz w:val="18"/>
                <w:szCs w:val="18"/>
              </w:rPr>
            </w:pPr>
            <w:r w:rsidRPr="00A33B2E">
              <w:rPr>
                <w:rFonts w:asciiTheme="minorHAnsi" w:hAnsiTheme="minorHAnsi" w:cstheme="minorHAnsi"/>
                <w:b/>
                <w:bCs/>
                <w:color w:val="3F3F3F"/>
                <w:sz w:val="18"/>
                <w:szCs w:val="18"/>
              </w:rPr>
              <w:t>Değerler</w:t>
            </w:r>
          </w:p>
        </w:tc>
        <w:tc>
          <w:tcPr>
            <w:tcW w:w="8045" w:type="dxa"/>
            <w:vAlign w:val="center"/>
          </w:tcPr>
          <w:p w14:paraId="5BE2A905" w14:textId="644BFC28" w:rsidR="008C3A36" w:rsidRPr="00A33B2E" w:rsidRDefault="008C3A36" w:rsidP="00D159BA">
            <w:pPr>
              <w:spacing w:after="0"/>
              <w:rPr>
                <w:rFonts w:asciiTheme="minorHAnsi" w:hAnsiTheme="minorHAnsi" w:cstheme="minorHAnsi"/>
                <w:color w:val="000000"/>
                <w:sz w:val="18"/>
                <w:szCs w:val="18"/>
              </w:rPr>
            </w:pPr>
            <w:r w:rsidRPr="00A33B2E">
              <w:rPr>
                <w:rFonts w:asciiTheme="minorHAnsi" w:hAnsiTheme="minorHAnsi" w:cstheme="minorHAnsi"/>
                <w:color w:val="000000"/>
                <w:sz w:val="18"/>
                <w:szCs w:val="18"/>
              </w:rPr>
              <w:t xml:space="preserve">D1. Adalet, D3. Çalışkanlık, D6. Dürüstlük, D7. Estetik, D8. Mahremiyet, D16. Sorumluluk, D19. </w:t>
            </w:r>
            <w:r w:rsidR="0090610D" w:rsidRPr="00A33B2E">
              <w:rPr>
                <w:rFonts w:asciiTheme="minorHAnsi" w:hAnsiTheme="minorHAnsi" w:cstheme="minorHAnsi"/>
                <w:color w:val="000000"/>
                <w:sz w:val="18"/>
                <w:szCs w:val="18"/>
              </w:rPr>
              <w:t>Vatanseverlik, D</w:t>
            </w:r>
            <w:r w:rsidRPr="00A33B2E">
              <w:rPr>
                <w:rFonts w:asciiTheme="minorHAnsi" w:hAnsiTheme="minorHAnsi" w:cstheme="minorHAnsi"/>
                <w:color w:val="000000"/>
                <w:sz w:val="18"/>
                <w:szCs w:val="18"/>
              </w:rPr>
              <w:t>20. Yardımseverlik</w:t>
            </w:r>
          </w:p>
        </w:tc>
      </w:tr>
      <w:tr w:rsidR="008C3A36" w:rsidRPr="00A33B2E" w14:paraId="32854FA8" w14:textId="77777777" w:rsidTr="00F54524">
        <w:trPr>
          <w:trHeight w:val="314"/>
          <w:jc w:val="center"/>
        </w:trPr>
        <w:tc>
          <w:tcPr>
            <w:tcW w:w="2830" w:type="dxa"/>
            <w:vAlign w:val="center"/>
          </w:tcPr>
          <w:p w14:paraId="4CC1B39D" w14:textId="4B34DF16" w:rsidR="008C3A36" w:rsidRPr="00A33B2E" w:rsidRDefault="008C3A36"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b/>
                <w:bCs/>
                <w:color w:val="3F3F3F"/>
                <w:sz w:val="18"/>
                <w:szCs w:val="18"/>
              </w:rPr>
              <w:t>Okuryazarlık Becerileri</w:t>
            </w:r>
          </w:p>
        </w:tc>
        <w:tc>
          <w:tcPr>
            <w:tcW w:w="8045" w:type="dxa"/>
          </w:tcPr>
          <w:p w14:paraId="3E14797C" w14:textId="52C0CBED" w:rsidR="008C3A36" w:rsidRPr="00A33B2E" w:rsidRDefault="0090610D" w:rsidP="00D159BA">
            <w:pPr>
              <w:spacing w:after="0"/>
              <w:rPr>
                <w:rFonts w:asciiTheme="minorHAnsi" w:hAnsiTheme="minorHAnsi" w:cstheme="minorHAnsi"/>
                <w:color w:val="000000"/>
                <w:sz w:val="18"/>
                <w:szCs w:val="18"/>
              </w:rPr>
            </w:pPr>
            <w:r w:rsidRPr="00A33B2E">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A33B2E" w:rsidRDefault="00FB6068" w:rsidP="00D159BA">
      <w:pPr>
        <w:spacing w:after="0"/>
        <w:rPr>
          <w:rFonts w:asciiTheme="minorHAnsi" w:hAnsiTheme="minorHAnsi" w:cstheme="minorHAnsi"/>
          <w:b/>
          <w:color w:val="000000" w:themeColor="text1"/>
          <w:sz w:val="18"/>
          <w:szCs w:val="18"/>
        </w:rPr>
      </w:pPr>
      <w:r w:rsidRPr="00A33B2E">
        <w:rPr>
          <w:rFonts w:asciiTheme="minorHAnsi" w:hAnsiTheme="minorHAnsi" w:cstheme="minorHAnsi"/>
          <w:b/>
          <w:color w:val="000000" w:themeColor="text1"/>
          <w:sz w:val="18"/>
          <w:szCs w:val="18"/>
        </w:rPr>
        <w:t>I</w:t>
      </w:r>
      <w:r w:rsidR="00A63678" w:rsidRPr="00A33B2E">
        <w:rPr>
          <w:rFonts w:asciiTheme="minorHAnsi" w:hAnsiTheme="minorHAnsi" w:cstheme="minorHAnsi"/>
          <w:b/>
          <w:color w:val="000000" w:themeColor="text1"/>
          <w:sz w:val="18"/>
          <w:szCs w:val="18"/>
        </w:rPr>
        <w:t>II.BÖLÜM</w:t>
      </w:r>
      <w:r w:rsidR="002923CA" w:rsidRPr="00A33B2E">
        <w:rPr>
          <w:rFonts w:asciiTheme="minorHAnsi" w:hAnsiTheme="minorHAnsi" w:cstheme="minorHAnsi"/>
          <w:b/>
          <w:color w:val="000000" w:themeColor="text1"/>
          <w:sz w:val="18"/>
          <w:szCs w:val="18"/>
        </w:rPr>
        <w:t xml:space="preserve">: </w:t>
      </w:r>
      <w:r w:rsidRPr="00A33B2E">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6627"/>
      </w:tblGrid>
      <w:tr w:rsidR="00984A92" w:rsidRPr="00A33B2E" w14:paraId="6DE5BB95" w14:textId="77777777" w:rsidTr="00374B8D">
        <w:trPr>
          <w:trHeight w:val="621"/>
          <w:jc w:val="center"/>
        </w:trPr>
        <w:tc>
          <w:tcPr>
            <w:tcW w:w="4248" w:type="dxa"/>
            <w:vAlign w:val="center"/>
          </w:tcPr>
          <w:p w14:paraId="602F87AA" w14:textId="77777777" w:rsidR="00984A92" w:rsidRPr="00A33B2E" w:rsidRDefault="00984A92"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b/>
                <w:sz w:val="18"/>
                <w:szCs w:val="18"/>
              </w:rPr>
              <w:t>Basamak</w:t>
            </w:r>
          </w:p>
          <w:p w14:paraId="0639C3CC" w14:textId="6D2FC91F" w:rsidR="00984A92" w:rsidRPr="00A33B2E" w:rsidRDefault="00984A92" w:rsidP="00D159BA">
            <w:pPr>
              <w:spacing w:after="0"/>
              <w:rPr>
                <w:rFonts w:asciiTheme="minorHAnsi" w:hAnsiTheme="minorHAnsi" w:cstheme="minorHAnsi"/>
                <w:b/>
                <w:sz w:val="18"/>
                <w:szCs w:val="18"/>
              </w:rPr>
            </w:pPr>
            <w:r w:rsidRPr="00A33B2E">
              <w:rPr>
                <w:rFonts w:asciiTheme="minorHAnsi" w:hAnsiTheme="minorHAnsi" w:cstheme="minorHAnsi"/>
                <w:b/>
                <w:sz w:val="18"/>
                <w:szCs w:val="18"/>
              </w:rPr>
              <w:t>Özellik (Bu kriterleri dikkate alınız)</w:t>
            </w:r>
          </w:p>
        </w:tc>
        <w:tc>
          <w:tcPr>
            <w:tcW w:w="6627" w:type="dxa"/>
            <w:vAlign w:val="center"/>
          </w:tcPr>
          <w:p w14:paraId="79799A22" w14:textId="77777777" w:rsidR="00984A92" w:rsidRPr="00A33B2E" w:rsidRDefault="00984A92" w:rsidP="00D159BA">
            <w:pPr>
              <w:spacing w:after="0"/>
              <w:jc w:val="center"/>
              <w:rPr>
                <w:rFonts w:asciiTheme="minorHAnsi" w:hAnsiTheme="minorHAnsi" w:cstheme="minorHAnsi"/>
                <w:b/>
                <w:sz w:val="18"/>
                <w:szCs w:val="18"/>
              </w:rPr>
            </w:pPr>
            <w:r w:rsidRPr="00A33B2E">
              <w:rPr>
                <w:rFonts w:asciiTheme="minorHAnsi" w:hAnsiTheme="minorHAnsi" w:cstheme="minorHAnsi"/>
                <w:b/>
                <w:sz w:val="18"/>
                <w:szCs w:val="18"/>
              </w:rPr>
              <w:t>Uygulama</w:t>
            </w:r>
          </w:p>
          <w:p w14:paraId="71192D24" w14:textId="491AF98B" w:rsidR="00984A92" w:rsidRPr="00A33B2E" w:rsidRDefault="00984A92" w:rsidP="00D159BA">
            <w:pPr>
              <w:spacing w:after="0"/>
              <w:jc w:val="center"/>
              <w:rPr>
                <w:rFonts w:asciiTheme="minorHAnsi" w:eastAsiaTheme="minorEastAsia" w:hAnsiTheme="minorHAnsi" w:cstheme="minorHAnsi"/>
                <w:color w:val="000000" w:themeColor="text1"/>
                <w:sz w:val="18"/>
                <w:szCs w:val="18"/>
              </w:rPr>
            </w:pPr>
            <w:r w:rsidRPr="00A33B2E">
              <w:rPr>
                <w:rFonts w:asciiTheme="minorHAnsi" w:hAnsiTheme="minorHAnsi" w:cstheme="minorHAnsi"/>
                <w:b/>
                <w:sz w:val="18"/>
                <w:szCs w:val="18"/>
              </w:rPr>
              <w:t>(İçeriğinizi bu kısma oluşturunuz)</w:t>
            </w:r>
          </w:p>
        </w:tc>
      </w:tr>
      <w:tr w:rsidR="00984A92" w:rsidRPr="00A33B2E" w14:paraId="4B45BC9A" w14:textId="77777777" w:rsidTr="00374B8D">
        <w:trPr>
          <w:trHeight w:val="763"/>
          <w:jc w:val="center"/>
        </w:trPr>
        <w:tc>
          <w:tcPr>
            <w:tcW w:w="4248" w:type="dxa"/>
            <w:vAlign w:val="center"/>
          </w:tcPr>
          <w:p w14:paraId="459C7E00" w14:textId="53D54CA3" w:rsidR="00984A92" w:rsidRPr="00A33B2E" w:rsidRDefault="00984A92"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b/>
                <w:sz w:val="18"/>
                <w:szCs w:val="18"/>
              </w:rPr>
              <w:t>İlişkilendirme Aşaması</w:t>
            </w:r>
          </w:p>
          <w:p w14:paraId="1F9AA7A2" w14:textId="77777777" w:rsidR="00984A92" w:rsidRPr="00A33B2E" w:rsidRDefault="00984A92" w:rsidP="00D159BA">
            <w:pPr>
              <w:spacing w:after="0"/>
              <w:rPr>
                <w:rFonts w:asciiTheme="minorHAnsi" w:hAnsiTheme="minorHAnsi" w:cstheme="minorHAnsi"/>
                <w:sz w:val="18"/>
                <w:szCs w:val="18"/>
              </w:rPr>
            </w:pPr>
            <w:r w:rsidRPr="00A33B2E">
              <w:rPr>
                <w:rFonts w:asciiTheme="minorHAnsi" w:hAnsiTheme="minorHAnsi" w:cstheme="minorHAnsi"/>
                <w:sz w:val="18"/>
                <w:szCs w:val="18"/>
              </w:rPr>
              <w:t>En güçlü bağlamsal öğretim stratejisi olan bu aşamada;</w:t>
            </w:r>
          </w:p>
          <w:p w14:paraId="0B1DBF55" w14:textId="77777777" w:rsidR="00984A92" w:rsidRPr="00A33B2E" w:rsidRDefault="00984A92" w:rsidP="00D159BA">
            <w:pPr>
              <w:pStyle w:val="ListeParagraf"/>
              <w:numPr>
                <w:ilvl w:val="0"/>
                <w:numId w:val="2"/>
              </w:numPr>
              <w:spacing w:after="0"/>
              <w:rPr>
                <w:rFonts w:asciiTheme="minorHAnsi" w:hAnsiTheme="minorHAnsi" w:cstheme="minorHAnsi"/>
                <w:sz w:val="18"/>
                <w:szCs w:val="18"/>
              </w:rPr>
            </w:pPr>
            <w:r w:rsidRPr="00A33B2E">
              <w:rPr>
                <w:rFonts w:asciiTheme="minorHAnsi" w:hAnsiTheme="minorHAnsi" w:cstheme="minorHAnsi"/>
                <w:sz w:val="18"/>
                <w:szCs w:val="18"/>
              </w:rPr>
              <w:t>Öğrencinin dikkatini konuya çek</w:t>
            </w:r>
          </w:p>
          <w:p w14:paraId="0F41CC51" w14:textId="77777777" w:rsidR="00984A92" w:rsidRPr="00A33B2E" w:rsidRDefault="00984A92" w:rsidP="00D159BA">
            <w:pPr>
              <w:pStyle w:val="ListeParagraf"/>
              <w:numPr>
                <w:ilvl w:val="0"/>
                <w:numId w:val="2"/>
              </w:numPr>
              <w:spacing w:after="0"/>
              <w:rPr>
                <w:rFonts w:asciiTheme="minorHAnsi" w:hAnsiTheme="minorHAnsi" w:cstheme="minorHAnsi"/>
                <w:sz w:val="18"/>
                <w:szCs w:val="18"/>
              </w:rPr>
            </w:pPr>
            <w:r w:rsidRPr="00A33B2E">
              <w:rPr>
                <w:rFonts w:asciiTheme="minorHAnsi" w:hAnsiTheme="minorHAnsi" w:cstheme="minorHAnsi"/>
                <w:sz w:val="18"/>
                <w:szCs w:val="18"/>
              </w:rPr>
              <w:t>Öğrencinin dikkatini çeken günlük yaşamdan bağlamlar seç</w:t>
            </w:r>
          </w:p>
          <w:p w14:paraId="6A47E7E3" w14:textId="77777777" w:rsidR="00984A92" w:rsidRPr="00A33B2E" w:rsidRDefault="00984A92" w:rsidP="00D159BA">
            <w:pPr>
              <w:pStyle w:val="ListeParagraf"/>
              <w:numPr>
                <w:ilvl w:val="0"/>
                <w:numId w:val="2"/>
              </w:numPr>
              <w:spacing w:after="0"/>
              <w:rPr>
                <w:rFonts w:asciiTheme="minorHAnsi" w:hAnsiTheme="minorHAnsi" w:cstheme="minorHAnsi"/>
                <w:sz w:val="18"/>
                <w:szCs w:val="18"/>
              </w:rPr>
            </w:pPr>
            <w:r w:rsidRPr="00A33B2E">
              <w:rPr>
                <w:rFonts w:asciiTheme="minorHAnsi" w:hAnsiTheme="minorHAnsi" w:cstheme="minorHAnsi"/>
                <w:sz w:val="18"/>
                <w:szCs w:val="18"/>
              </w:rPr>
              <w:t>Mevcut ön bilgiler ile ilgili farkındalık oluştur</w:t>
            </w:r>
          </w:p>
          <w:p w14:paraId="6397CC99" w14:textId="77777777" w:rsidR="00984A92" w:rsidRPr="00A33B2E" w:rsidRDefault="00984A92" w:rsidP="00D159BA">
            <w:pPr>
              <w:pStyle w:val="ListeParagraf"/>
              <w:numPr>
                <w:ilvl w:val="0"/>
                <w:numId w:val="2"/>
              </w:numPr>
              <w:spacing w:after="0"/>
              <w:rPr>
                <w:rFonts w:asciiTheme="minorHAnsi" w:hAnsiTheme="minorHAnsi" w:cstheme="minorHAnsi"/>
                <w:sz w:val="18"/>
                <w:szCs w:val="18"/>
              </w:rPr>
            </w:pPr>
            <w:r w:rsidRPr="00A33B2E">
              <w:rPr>
                <w:rFonts w:asciiTheme="minorHAnsi" w:hAnsiTheme="minorHAnsi" w:cstheme="minorHAnsi"/>
                <w:sz w:val="18"/>
                <w:szCs w:val="18"/>
              </w:rPr>
              <w:t>Soyut kavramları somut şekilde modelleyecekleri model veya animasyonlar kullan</w:t>
            </w:r>
          </w:p>
          <w:p w14:paraId="51910151" w14:textId="52902CB1" w:rsidR="00984A92" w:rsidRPr="00A33B2E" w:rsidRDefault="00984A92" w:rsidP="00D159BA">
            <w:pPr>
              <w:spacing w:after="0"/>
              <w:rPr>
                <w:rFonts w:asciiTheme="minorHAnsi" w:hAnsiTheme="minorHAnsi" w:cstheme="minorHAnsi"/>
                <w:b/>
                <w:sz w:val="18"/>
                <w:szCs w:val="18"/>
              </w:rPr>
            </w:pPr>
            <w:r w:rsidRPr="00A33B2E">
              <w:rPr>
                <w:rFonts w:asciiTheme="minorHAnsi" w:hAnsiTheme="minorHAnsi" w:cstheme="minorHAnsi"/>
                <w:b/>
                <w:sz w:val="18"/>
                <w:szCs w:val="18"/>
              </w:rPr>
              <w:t>Kullanılabilecek yöntem teknikler:</w:t>
            </w:r>
          </w:p>
          <w:p w14:paraId="42EC644E" w14:textId="77777777" w:rsidR="00984A92" w:rsidRPr="00A33B2E" w:rsidRDefault="00984A92" w:rsidP="00D159BA">
            <w:pPr>
              <w:spacing w:after="0"/>
              <w:rPr>
                <w:rFonts w:asciiTheme="minorHAnsi" w:hAnsiTheme="minorHAnsi" w:cstheme="minorHAnsi"/>
                <w:sz w:val="18"/>
                <w:szCs w:val="18"/>
              </w:rPr>
            </w:pPr>
            <w:r w:rsidRPr="00A33B2E">
              <w:rPr>
                <w:rFonts w:asciiTheme="minorHAnsi" w:hAnsiTheme="minorHAnsi" w:cstheme="minorHAnsi"/>
                <w:sz w:val="18"/>
                <w:szCs w:val="18"/>
              </w:rPr>
              <w:t xml:space="preserve">     Senaryolar, hikayeler, örnek olay, zihin haritası, beyin fırtınası vb.</w:t>
            </w:r>
          </w:p>
          <w:p w14:paraId="215A2690" w14:textId="5F06A89E" w:rsidR="00984A92" w:rsidRPr="00A33B2E" w:rsidRDefault="00984A92" w:rsidP="00D159BA">
            <w:pPr>
              <w:spacing w:after="0"/>
              <w:rPr>
                <w:rFonts w:asciiTheme="minorHAnsi" w:eastAsiaTheme="minorEastAsia" w:hAnsiTheme="minorHAnsi" w:cstheme="minorHAnsi"/>
                <w:b/>
                <w:color w:val="000000" w:themeColor="text1"/>
                <w:sz w:val="18"/>
                <w:szCs w:val="18"/>
              </w:rPr>
            </w:pPr>
          </w:p>
        </w:tc>
        <w:tc>
          <w:tcPr>
            <w:tcW w:w="6627" w:type="dxa"/>
          </w:tcPr>
          <w:p w14:paraId="4670451A" w14:textId="77777777" w:rsidR="001B1001" w:rsidRPr="00A33B2E" w:rsidRDefault="001B1001" w:rsidP="001B1001">
            <w:pPr>
              <w:spacing w:after="0"/>
              <w:rPr>
                <w:rFonts w:asciiTheme="minorHAnsi" w:hAnsiTheme="minorHAnsi" w:cstheme="minorHAnsi"/>
                <w:sz w:val="18"/>
                <w:szCs w:val="18"/>
              </w:rPr>
            </w:pPr>
            <w:r w:rsidRPr="00A33B2E">
              <w:rPr>
                <w:rFonts w:asciiTheme="minorHAnsi" w:hAnsiTheme="minorHAnsi" w:cstheme="minorHAnsi"/>
                <w:sz w:val="18"/>
                <w:szCs w:val="18"/>
              </w:rPr>
              <w:t>Önceki derslerde gerçekleştirilen kuvvet ölçme etkinlikleri hatırlatılarak dinamometrenin yapısı, çalışma prensibi, yayların esneklik özelliği ve ölçüm aralıklarına ilişkin bilgiler gözden geçirilir. Öğrencilerin farklı dinamometrelerin hangi özelliklere sahip olduğunu ve kuvvetin büyüklüğünün nasıl ölçüldüğünü açıklamaları sağlanır.</w:t>
            </w:r>
          </w:p>
          <w:p w14:paraId="5C17E03E" w14:textId="77777777" w:rsidR="001B1001" w:rsidRPr="00A33B2E" w:rsidRDefault="001B1001" w:rsidP="001B1001">
            <w:pPr>
              <w:spacing w:after="0"/>
              <w:rPr>
                <w:rFonts w:asciiTheme="minorHAnsi" w:hAnsiTheme="minorHAnsi" w:cstheme="minorHAnsi"/>
                <w:sz w:val="18"/>
                <w:szCs w:val="18"/>
              </w:rPr>
            </w:pPr>
            <w:r w:rsidRPr="00A33B2E">
              <w:rPr>
                <w:rFonts w:asciiTheme="minorHAnsi" w:hAnsiTheme="minorHAnsi" w:cstheme="minorHAnsi"/>
                <w:sz w:val="18"/>
                <w:szCs w:val="18"/>
              </w:rPr>
              <w:t xml:space="preserve">Fen bilimleri laboratuvarında yeterli sayıda dinamometre bulunmaması probleminden hareketle öğrencilerin çözüm önerileri geliştirmeleri desteklenir. </w:t>
            </w:r>
            <w:r w:rsidRPr="00A33B2E">
              <w:rPr>
                <w:rFonts w:asciiTheme="minorHAnsi" w:hAnsiTheme="minorHAnsi" w:cstheme="minorHAnsi"/>
                <w:b/>
                <w:bCs/>
                <w:sz w:val="18"/>
                <w:szCs w:val="18"/>
              </w:rPr>
              <w:t>"Kendi dinamometremizi yapabilir miyiz?", "Dinamometrelerde neden yay kullanılır?", "Ölçüm çizelgesi olmadan kuvvetin büyüklüğü belirlenebilir mi?"</w:t>
            </w:r>
            <w:r w:rsidRPr="00A33B2E">
              <w:rPr>
                <w:rFonts w:asciiTheme="minorHAnsi" w:hAnsiTheme="minorHAnsi" w:cstheme="minorHAnsi"/>
                <w:sz w:val="18"/>
                <w:szCs w:val="18"/>
              </w:rPr>
              <w:t xml:space="preserve"> sorularıyla öğrencilerin önceki öğrenmelerini tasarım süreciyle ilişkilendirmeleri sağlanır.</w:t>
            </w:r>
          </w:p>
          <w:p w14:paraId="78681049" w14:textId="30DFBC7A" w:rsidR="00984A92" w:rsidRPr="00A33B2E" w:rsidRDefault="001B1001" w:rsidP="00D159BA">
            <w:pPr>
              <w:spacing w:after="0"/>
              <w:rPr>
                <w:rFonts w:asciiTheme="minorHAnsi" w:hAnsiTheme="minorHAnsi" w:cstheme="minorHAnsi"/>
                <w:sz w:val="18"/>
                <w:szCs w:val="18"/>
              </w:rPr>
            </w:pPr>
            <w:r w:rsidRPr="00A33B2E">
              <w:rPr>
                <w:rFonts w:asciiTheme="minorHAnsi" w:hAnsiTheme="minorHAnsi" w:cstheme="minorHAnsi"/>
                <w:b/>
                <w:bCs/>
                <w:sz w:val="18"/>
                <w:szCs w:val="18"/>
              </w:rPr>
              <w:t>MEB ders kitabındaki "Performans İstasyonu: Kendi Dinamometremizi Yapıyoruz"</w:t>
            </w:r>
            <w:r w:rsidRPr="00A33B2E">
              <w:rPr>
                <w:rFonts w:asciiTheme="minorHAnsi" w:hAnsiTheme="minorHAnsi" w:cstheme="minorHAnsi"/>
                <w:sz w:val="18"/>
                <w:szCs w:val="18"/>
              </w:rPr>
              <w:t xml:space="preserve"> etkinliği tanıtılarak öğrencilerin basit malzemelerden yararlanarak kuvvetin büyüklüğünü ölçebilen bir araç tasarlamaları hedeflenir. Tasarımların güvenli, işlevsel ve ölçüm yapmaya uygun olması gerektiği vurgulanır.</w:t>
            </w:r>
          </w:p>
        </w:tc>
      </w:tr>
      <w:tr w:rsidR="00984A92" w:rsidRPr="00A33B2E" w14:paraId="1C304C10" w14:textId="77777777" w:rsidTr="00374B8D">
        <w:trPr>
          <w:trHeight w:val="533"/>
          <w:jc w:val="center"/>
        </w:trPr>
        <w:tc>
          <w:tcPr>
            <w:tcW w:w="4248" w:type="dxa"/>
            <w:vAlign w:val="center"/>
          </w:tcPr>
          <w:p w14:paraId="1E4B6502" w14:textId="77777777" w:rsidR="00984A92" w:rsidRPr="00A33B2E" w:rsidRDefault="00984A92"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b/>
                <w:sz w:val="18"/>
                <w:szCs w:val="18"/>
              </w:rPr>
              <w:t>Tecrübe Etme</w:t>
            </w:r>
          </w:p>
          <w:p w14:paraId="6C284875" w14:textId="47443253" w:rsidR="00984A92" w:rsidRPr="00A33B2E" w:rsidRDefault="00984A92" w:rsidP="00D159BA">
            <w:pPr>
              <w:spacing w:after="0"/>
              <w:rPr>
                <w:rFonts w:asciiTheme="minorHAnsi" w:hAnsiTheme="minorHAnsi" w:cstheme="minorHAnsi"/>
                <w:sz w:val="18"/>
                <w:szCs w:val="18"/>
              </w:rPr>
            </w:pPr>
            <w:r w:rsidRPr="00A33B2E">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A33B2E" w:rsidRDefault="00984A92" w:rsidP="00D159BA">
            <w:pPr>
              <w:pStyle w:val="ListeParagraf"/>
              <w:numPr>
                <w:ilvl w:val="0"/>
                <w:numId w:val="1"/>
              </w:numPr>
              <w:spacing w:after="0"/>
              <w:rPr>
                <w:rFonts w:asciiTheme="minorHAnsi" w:hAnsiTheme="minorHAnsi" w:cstheme="minorHAnsi"/>
                <w:sz w:val="18"/>
                <w:szCs w:val="18"/>
              </w:rPr>
            </w:pPr>
            <w:r w:rsidRPr="00A33B2E">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A33B2E" w:rsidRDefault="00984A92" w:rsidP="00D159BA">
            <w:pPr>
              <w:pStyle w:val="ListeParagraf"/>
              <w:numPr>
                <w:ilvl w:val="0"/>
                <w:numId w:val="1"/>
              </w:numPr>
              <w:spacing w:after="0"/>
              <w:rPr>
                <w:rFonts w:asciiTheme="minorHAnsi" w:hAnsiTheme="minorHAnsi" w:cstheme="minorHAnsi"/>
                <w:sz w:val="18"/>
                <w:szCs w:val="18"/>
              </w:rPr>
            </w:pPr>
            <w:r w:rsidRPr="00A33B2E">
              <w:rPr>
                <w:rFonts w:asciiTheme="minorHAnsi" w:hAnsiTheme="minorHAnsi" w:cstheme="minorHAnsi"/>
                <w:sz w:val="18"/>
                <w:szCs w:val="18"/>
              </w:rPr>
              <w:t>Soyut kavramları somutlaştırıcı aktiviteler yapma fırsatı sun</w:t>
            </w:r>
          </w:p>
          <w:p w14:paraId="48AC71DE" w14:textId="46F2F0EF" w:rsidR="00984A92" w:rsidRPr="00A33B2E" w:rsidRDefault="00984A92" w:rsidP="00D159BA">
            <w:pPr>
              <w:spacing w:after="0"/>
              <w:rPr>
                <w:rFonts w:asciiTheme="minorHAnsi" w:hAnsiTheme="minorHAnsi" w:cstheme="minorHAnsi"/>
                <w:b/>
                <w:sz w:val="18"/>
                <w:szCs w:val="18"/>
              </w:rPr>
            </w:pPr>
            <w:r w:rsidRPr="00A33B2E">
              <w:rPr>
                <w:rFonts w:asciiTheme="minorHAnsi" w:hAnsiTheme="minorHAnsi" w:cstheme="minorHAnsi"/>
                <w:b/>
                <w:sz w:val="18"/>
                <w:szCs w:val="18"/>
              </w:rPr>
              <w:t>Kullanılabilecek yöntem teknikler:</w:t>
            </w:r>
          </w:p>
          <w:p w14:paraId="4D6131FE" w14:textId="32177F9A" w:rsidR="00984A92" w:rsidRPr="00A33B2E" w:rsidRDefault="00984A92"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sz w:val="18"/>
                <w:szCs w:val="18"/>
              </w:rPr>
              <w:t>Laboratuvar etkinlikleri, proje tabanlı öğrenme, probleme dayalı öğrenme, mühendislik tasarım uygulamaları vb.</w:t>
            </w:r>
          </w:p>
        </w:tc>
        <w:tc>
          <w:tcPr>
            <w:tcW w:w="6627" w:type="dxa"/>
          </w:tcPr>
          <w:p w14:paraId="0989D693" w14:textId="481BDDCE" w:rsidR="001B1001" w:rsidRPr="00A33B2E" w:rsidRDefault="001B1001" w:rsidP="001B1001">
            <w:pPr>
              <w:tabs>
                <w:tab w:val="left" w:pos="274"/>
                <w:tab w:val="left" w:pos="433"/>
              </w:tabs>
              <w:spacing w:after="0"/>
              <w:rPr>
                <w:rFonts w:asciiTheme="minorHAnsi" w:eastAsiaTheme="minorEastAsia" w:hAnsiTheme="minorHAnsi" w:cstheme="minorHAnsi"/>
                <w:color w:val="000000" w:themeColor="text1"/>
                <w:sz w:val="18"/>
                <w:szCs w:val="18"/>
              </w:rPr>
            </w:pPr>
            <w:r w:rsidRPr="00A33B2E">
              <w:rPr>
                <w:rFonts w:asciiTheme="minorHAnsi" w:eastAsiaTheme="minorEastAsia" w:hAnsiTheme="minorHAnsi" w:cstheme="minorHAnsi"/>
                <w:color w:val="000000" w:themeColor="text1"/>
                <w:sz w:val="18"/>
                <w:szCs w:val="18"/>
              </w:rPr>
              <w:t>Öğrencilerin yay, paket lastiği, cetvel, karton, ip ve benzeri uygun malzemeleri inceleyerek dinamometre tasarımında kullanılabilecek özelliklerini belirlemeleri sağlanır. Esnek malzemelerin kuvvet uygulandığında uzaması ve kuvvet kaldırıldığında eski durumlarına dönebilmesi gözlemlenerek dinamometrenin çalışma prensibiyle ilişki kurulur.</w:t>
            </w:r>
            <w:r w:rsidR="00A33B2E" w:rsidRPr="00A33B2E">
              <w:rPr>
                <w:rFonts w:asciiTheme="minorHAnsi" w:eastAsiaTheme="minorEastAsia" w:hAnsiTheme="minorHAnsi" w:cstheme="minorHAnsi"/>
                <w:color w:val="000000" w:themeColor="text1"/>
                <w:sz w:val="18"/>
                <w:szCs w:val="18"/>
              </w:rPr>
              <w:t xml:space="preserve"> </w:t>
            </w:r>
            <w:r w:rsidRPr="00A33B2E">
              <w:rPr>
                <w:rFonts w:asciiTheme="minorHAnsi" w:eastAsiaTheme="minorEastAsia" w:hAnsiTheme="minorHAnsi" w:cstheme="minorHAnsi"/>
                <w:color w:val="000000" w:themeColor="text1"/>
                <w:sz w:val="18"/>
                <w:szCs w:val="18"/>
              </w:rPr>
              <w:t>Öğrencilerin seçtikleri malzemelerle basit bir dinamometre modeli oluşturmaları desteklenir. Modele kanca, gösterge ve ölçüm çizelgesi eklenerek kuvvetin büyüklüğünün nasıl belirlenebileceği üzerinde durulur. Bilinen kuvvet değerlerinden yararlanılarak ölçüm çizelgesinin oluşturulması ve göstergenin konumunun belirlenmesi sağlanır.</w:t>
            </w:r>
          </w:p>
          <w:p w14:paraId="24C7B325" w14:textId="096CEEFF" w:rsidR="00AE550F" w:rsidRPr="00A33B2E" w:rsidRDefault="001B1001" w:rsidP="00D159BA">
            <w:pPr>
              <w:tabs>
                <w:tab w:val="left" w:pos="274"/>
                <w:tab w:val="left" w:pos="433"/>
              </w:tabs>
              <w:spacing w:after="0"/>
              <w:rPr>
                <w:rFonts w:asciiTheme="minorHAnsi" w:eastAsiaTheme="minorEastAsia" w:hAnsiTheme="minorHAnsi" w:cstheme="minorHAnsi"/>
                <w:color w:val="000000" w:themeColor="text1"/>
                <w:sz w:val="18"/>
                <w:szCs w:val="18"/>
              </w:rPr>
            </w:pPr>
            <w:r w:rsidRPr="00A33B2E">
              <w:rPr>
                <w:rFonts w:asciiTheme="minorHAnsi" w:eastAsiaTheme="minorEastAsia" w:hAnsiTheme="minorHAnsi" w:cstheme="minorHAnsi"/>
                <w:color w:val="000000" w:themeColor="text1"/>
                <w:sz w:val="18"/>
                <w:szCs w:val="18"/>
              </w:rPr>
              <w:t xml:space="preserve">Hazırlanan modellerle uygun nesneler üzerinde deneme ölçümleri gerçekleştirilir. Ölçüm sırasında esnek malzemenin uzaması, göstergenin hareketi ve ölçüm sonuçlarının değişimi gözlemlenir. Ölçüm sınırının aşılmaması ve sonuçların </w:t>
            </w:r>
            <w:r w:rsidRPr="00A33B2E">
              <w:rPr>
                <w:rFonts w:asciiTheme="minorHAnsi" w:eastAsiaTheme="minorEastAsia" w:hAnsiTheme="minorHAnsi" w:cstheme="minorHAnsi"/>
                <w:b/>
                <w:bCs/>
                <w:color w:val="000000" w:themeColor="text1"/>
                <w:sz w:val="18"/>
                <w:szCs w:val="18"/>
              </w:rPr>
              <w:t>Newton (N)</w:t>
            </w:r>
            <w:r w:rsidRPr="00A33B2E">
              <w:rPr>
                <w:rFonts w:asciiTheme="minorHAnsi" w:eastAsiaTheme="minorEastAsia" w:hAnsiTheme="minorHAnsi" w:cstheme="minorHAnsi"/>
                <w:color w:val="000000" w:themeColor="text1"/>
                <w:sz w:val="18"/>
                <w:szCs w:val="18"/>
              </w:rPr>
              <w:t xml:space="preserve"> birimiyle ifade edilmesi gerektiği vurgulanır.</w:t>
            </w:r>
          </w:p>
        </w:tc>
      </w:tr>
      <w:tr w:rsidR="00984A92" w:rsidRPr="00A33B2E" w14:paraId="4CE0E1D1" w14:textId="77777777" w:rsidTr="00374B8D">
        <w:trPr>
          <w:trHeight w:val="640"/>
          <w:jc w:val="center"/>
        </w:trPr>
        <w:tc>
          <w:tcPr>
            <w:tcW w:w="4248" w:type="dxa"/>
            <w:vAlign w:val="center"/>
          </w:tcPr>
          <w:p w14:paraId="107912E0" w14:textId="77777777" w:rsidR="00984A92" w:rsidRPr="00A33B2E" w:rsidRDefault="00984A92"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b/>
                <w:sz w:val="18"/>
                <w:szCs w:val="18"/>
              </w:rPr>
              <w:t>İş birliği</w:t>
            </w:r>
          </w:p>
          <w:p w14:paraId="57A12D4C" w14:textId="4505F447" w:rsidR="00984A92" w:rsidRPr="00A33B2E" w:rsidRDefault="00984A92" w:rsidP="00D159BA">
            <w:pPr>
              <w:spacing w:after="0"/>
              <w:rPr>
                <w:rFonts w:asciiTheme="minorHAnsi" w:hAnsiTheme="minorHAnsi" w:cstheme="minorHAnsi"/>
                <w:sz w:val="18"/>
                <w:szCs w:val="18"/>
              </w:rPr>
            </w:pPr>
            <w:r w:rsidRPr="00A33B2E">
              <w:rPr>
                <w:rFonts w:asciiTheme="minorHAnsi" w:hAnsiTheme="minorHAnsi" w:cstheme="minorHAnsi"/>
                <w:sz w:val="18"/>
                <w:szCs w:val="18"/>
              </w:rPr>
              <w:t>Öğrenciler arasında paylaşım ve iletişim kurma temeline dayanır.</w:t>
            </w:r>
          </w:p>
          <w:p w14:paraId="5D53A5A8" w14:textId="77777777" w:rsidR="00984A92" w:rsidRPr="00A33B2E" w:rsidRDefault="00984A92" w:rsidP="00D159BA">
            <w:pPr>
              <w:pStyle w:val="ListeParagraf"/>
              <w:numPr>
                <w:ilvl w:val="0"/>
                <w:numId w:val="3"/>
              </w:numPr>
              <w:spacing w:after="0"/>
              <w:rPr>
                <w:rFonts w:asciiTheme="minorHAnsi" w:hAnsiTheme="minorHAnsi" w:cstheme="minorHAnsi"/>
                <w:sz w:val="18"/>
                <w:szCs w:val="18"/>
              </w:rPr>
            </w:pPr>
            <w:r w:rsidRPr="00A33B2E">
              <w:rPr>
                <w:rFonts w:asciiTheme="minorHAnsi" w:hAnsiTheme="minorHAnsi" w:cstheme="minorHAnsi"/>
                <w:sz w:val="18"/>
                <w:szCs w:val="18"/>
              </w:rPr>
              <w:t>Öğrenilen bilgileri diğer disiplinler veya kavramlarla ilişkilendir.</w:t>
            </w:r>
          </w:p>
          <w:p w14:paraId="6D071132" w14:textId="599D9369" w:rsidR="00984A92" w:rsidRPr="00A33B2E" w:rsidRDefault="00984A92" w:rsidP="00D159BA">
            <w:pPr>
              <w:pStyle w:val="ListeParagraf"/>
              <w:numPr>
                <w:ilvl w:val="0"/>
                <w:numId w:val="3"/>
              </w:numPr>
              <w:spacing w:after="0"/>
              <w:rPr>
                <w:rFonts w:asciiTheme="minorHAnsi" w:hAnsiTheme="minorHAnsi" w:cstheme="minorHAnsi"/>
                <w:sz w:val="18"/>
                <w:szCs w:val="18"/>
              </w:rPr>
            </w:pPr>
            <w:r w:rsidRPr="00A33B2E">
              <w:rPr>
                <w:rFonts w:asciiTheme="minorHAnsi" w:hAnsiTheme="minorHAnsi" w:cstheme="minorHAnsi"/>
                <w:sz w:val="18"/>
                <w:szCs w:val="18"/>
              </w:rPr>
              <w:t>Küçük gruplar halinde öğrencilerin senaryo örnek olaylar üzerinde çalışmalarını sağla.</w:t>
            </w:r>
          </w:p>
          <w:p w14:paraId="432B8BF9" w14:textId="1498F9DA" w:rsidR="00984A92" w:rsidRPr="00A33B2E" w:rsidRDefault="00984A92" w:rsidP="00D159BA">
            <w:pPr>
              <w:spacing w:after="0"/>
              <w:rPr>
                <w:rFonts w:asciiTheme="minorHAnsi" w:hAnsiTheme="minorHAnsi" w:cstheme="minorHAnsi"/>
                <w:b/>
                <w:sz w:val="18"/>
                <w:szCs w:val="18"/>
              </w:rPr>
            </w:pPr>
            <w:r w:rsidRPr="00A33B2E">
              <w:rPr>
                <w:rFonts w:asciiTheme="minorHAnsi" w:hAnsiTheme="minorHAnsi" w:cstheme="minorHAnsi"/>
                <w:b/>
                <w:sz w:val="18"/>
                <w:szCs w:val="18"/>
              </w:rPr>
              <w:t>Kullanılabilecek yöntem teknikler:</w:t>
            </w:r>
          </w:p>
          <w:p w14:paraId="03E2CF71" w14:textId="04E1897B" w:rsidR="00984A92" w:rsidRPr="00A33B2E" w:rsidRDefault="00984A92" w:rsidP="00D159BA">
            <w:pPr>
              <w:spacing w:after="0"/>
              <w:rPr>
                <w:rFonts w:asciiTheme="minorHAnsi" w:hAnsiTheme="minorHAnsi" w:cstheme="minorHAnsi"/>
                <w:sz w:val="18"/>
                <w:szCs w:val="18"/>
              </w:rPr>
            </w:pPr>
            <w:r w:rsidRPr="00A33B2E">
              <w:rPr>
                <w:rFonts w:asciiTheme="minorHAnsi" w:hAnsiTheme="minorHAnsi" w:cstheme="minorHAnsi"/>
                <w:sz w:val="18"/>
                <w:szCs w:val="18"/>
              </w:rPr>
              <w:t xml:space="preserve">   İş birlikli öğrenme teknikleri ve </w:t>
            </w:r>
            <w:proofErr w:type="spellStart"/>
            <w:r w:rsidRPr="00A33B2E">
              <w:rPr>
                <w:rFonts w:asciiTheme="minorHAnsi" w:hAnsiTheme="minorHAnsi" w:cstheme="minorHAnsi"/>
                <w:sz w:val="18"/>
                <w:szCs w:val="18"/>
              </w:rPr>
              <w:t>perfor</w:t>
            </w:r>
            <w:r w:rsidR="00F54524" w:rsidRPr="00A33B2E">
              <w:rPr>
                <w:rFonts w:asciiTheme="minorHAnsi" w:hAnsiTheme="minorHAnsi" w:cstheme="minorHAnsi"/>
                <w:sz w:val="18"/>
                <w:szCs w:val="18"/>
              </w:rPr>
              <w:t>-</w:t>
            </w:r>
            <w:r w:rsidRPr="00A33B2E">
              <w:rPr>
                <w:rFonts w:asciiTheme="minorHAnsi" w:hAnsiTheme="minorHAnsi" w:cstheme="minorHAnsi"/>
                <w:sz w:val="18"/>
                <w:szCs w:val="18"/>
              </w:rPr>
              <w:t>mans</w:t>
            </w:r>
            <w:proofErr w:type="spellEnd"/>
            <w:r w:rsidRPr="00A33B2E">
              <w:rPr>
                <w:rFonts w:asciiTheme="minorHAnsi" w:hAnsiTheme="minorHAnsi" w:cstheme="minorHAnsi"/>
                <w:sz w:val="18"/>
                <w:szCs w:val="18"/>
              </w:rPr>
              <w:t xml:space="preserve"> ödevleri, grup tartışmaları vb.</w:t>
            </w:r>
          </w:p>
        </w:tc>
        <w:tc>
          <w:tcPr>
            <w:tcW w:w="6627" w:type="dxa"/>
          </w:tcPr>
          <w:p w14:paraId="1F443BD3" w14:textId="77777777" w:rsidR="00A33B2E" w:rsidRPr="00A33B2E" w:rsidRDefault="00A33B2E" w:rsidP="00A33B2E">
            <w:pPr>
              <w:tabs>
                <w:tab w:val="left" w:pos="375"/>
              </w:tabs>
              <w:spacing w:after="0"/>
              <w:rPr>
                <w:rFonts w:asciiTheme="minorHAnsi" w:hAnsiTheme="minorHAnsi" w:cstheme="minorHAnsi"/>
                <w:sz w:val="18"/>
                <w:szCs w:val="18"/>
              </w:rPr>
            </w:pPr>
            <w:r w:rsidRPr="00A33B2E">
              <w:rPr>
                <w:rFonts w:asciiTheme="minorHAnsi" w:hAnsiTheme="minorHAnsi" w:cstheme="minorHAnsi"/>
                <w:sz w:val="18"/>
                <w:szCs w:val="18"/>
              </w:rPr>
              <w:t>Öğrenciler küçük gruplara ayrılarak tasarım, malzeme hazırlama, model oluşturma, ölçüm yapma ve sonuçları kaydetme görevlerini paylaşır. Grup üyelerinin farklı tasarım önerilerini değerlendirmeleri ve ortak kararlar doğrultusunda çalışmalarını sürdürmeleri sağlanır.</w:t>
            </w:r>
          </w:p>
          <w:p w14:paraId="17B7BD76" w14:textId="77777777" w:rsidR="00A33B2E" w:rsidRPr="00A33B2E" w:rsidRDefault="00A33B2E" w:rsidP="00A33B2E">
            <w:pPr>
              <w:tabs>
                <w:tab w:val="left" w:pos="375"/>
              </w:tabs>
              <w:spacing w:after="0"/>
              <w:rPr>
                <w:rFonts w:asciiTheme="minorHAnsi" w:hAnsiTheme="minorHAnsi" w:cstheme="minorHAnsi"/>
                <w:sz w:val="18"/>
                <w:szCs w:val="18"/>
              </w:rPr>
            </w:pPr>
            <w:r w:rsidRPr="00A33B2E">
              <w:rPr>
                <w:rFonts w:asciiTheme="minorHAnsi" w:hAnsiTheme="minorHAnsi" w:cstheme="minorHAnsi"/>
                <w:sz w:val="18"/>
                <w:szCs w:val="18"/>
              </w:rPr>
              <w:t>Grupların geliştirdikleri dinamometre modelleriyle farklı nesnelere etki eden kuvvetlerin büyüklüklerini ölçmeleri ve sonuçları tabloya kaydetmeleri istenir. Elde edilen değerler standart dinamometrelerle yapılan ölçümlerle karşılaştırılarak tasarımların doğruluğu değerlendirilir.</w:t>
            </w:r>
          </w:p>
          <w:p w14:paraId="2F3CDC6C" w14:textId="7B89E3C6" w:rsidR="009E62AD" w:rsidRPr="00A33B2E" w:rsidRDefault="00A33B2E" w:rsidP="00D159BA">
            <w:pPr>
              <w:tabs>
                <w:tab w:val="left" w:pos="375"/>
              </w:tabs>
              <w:spacing w:after="0"/>
              <w:rPr>
                <w:rFonts w:asciiTheme="minorHAnsi" w:hAnsiTheme="minorHAnsi" w:cstheme="minorHAnsi"/>
                <w:sz w:val="18"/>
                <w:szCs w:val="18"/>
              </w:rPr>
            </w:pPr>
            <w:r w:rsidRPr="00A33B2E">
              <w:rPr>
                <w:rFonts w:asciiTheme="minorHAnsi" w:hAnsiTheme="minorHAnsi" w:cstheme="minorHAnsi"/>
                <w:sz w:val="18"/>
                <w:szCs w:val="18"/>
              </w:rPr>
              <w:t xml:space="preserve">Ölçüm sonuçlarında farklılık bulunması durumunda esnek malzemenin özellikleri, göstergenin konumu ve ölçüm çizelgesinin uygunluğu tartışılır. Öğrencilerin elde ettikleri verilerden hareketle modellerinde gerekli düzenlemeleri yapmaları ve </w:t>
            </w:r>
            <w:r w:rsidRPr="00A33B2E">
              <w:rPr>
                <w:rFonts w:asciiTheme="minorHAnsi" w:hAnsiTheme="minorHAnsi" w:cstheme="minorHAnsi"/>
                <w:sz w:val="18"/>
                <w:szCs w:val="18"/>
              </w:rPr>
              <w:lastRenderedPageBreak/>
              <w:t>tasarımlarını geliştirmeleri desteklenir. Grup çalışmaları sırasında görev bilinci, sorumluluk ve farklı görüşlere saygı gösterilmesinin önemi vurgulanır.</w:t>
            </w:r>
          </w:p>
        </w:tc>
      </w:tr>
      <w:tr w:rsidR="00984A92" w:rsidRPr="00A33B2E" w14:paraId="74D9A0A3" w14:textId="77777777" w:rsidTr="00374B8D">
        <w:trPr>
          <w:trHeight w:val="640"/>
          <w:jc w:val="center"/>
        </w:trPr>
        <w:tc>
          <w:tcPr>
            <w:tcW w:w="4248" w:type="dxa"/>
            <w:vAlign w:val="center"/>
          </w:tcPr>
          <w:p w14:paraId="06484FA1" w14:textId="77777777" w:rsidR="00984A92" w:rsidRPr="00A33B2E" w:rsidRDefault="00984A92"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b/>
                <w:sz w:val="18"/>
                <w:szCs w:val="18"/>
              </w:rPr>
              <w:lastRenderedPageBreak/>
              <w:t>Transfer Etme</w:t>
            </w:r>
          </w:p>
          <w:p w14:paraId="713A2211" w14:textId="302E964A" w:rsidR="00984A92" w:rsidRPr="00A33B2E" w:rsidRDefault="00984A92" w:rsidP="00D159BA">
            <w:pPr>
              <w:pStyle w:val="ListeParagraf"/>
              <w:numPr>
                <w:ilvl w:val="0"/>
                <w:numId w:val="4"/>
              </w:numPr>
              <w:spacing w:after="0"/>
              <w:rPr>
                <w:rFonts w:asciiTheme="minorHAnsi" w:hAnsiTheme="minorHAnsi" w:cstheme="minorHAnsi"/>
                <w:sz w:val="18"/>
                <w:szCs w:val="18"/>
              </w:rPr>
            </w:pPr>
            <w:r w:rsidRPr="00A33B2E">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A33B2E" w:rsidRDefault="00984A92" w:rsidP="00D159BA">
            <w:pPr>
              <w:pStyle w:val="ListeParagraf"/>
              <w:numPr>
                <w:ilvl w:val="0"/>
                <w:numId w:val="4"/>
              </w:numPr>
              <w:spacing w:after="0"/>
              <w:rPr>
                <w:rFonts w:asciiTheme="minorHAnsi" w:hAnsiTheme="minorHAnsi" w:cstheme="minorHAnsi"/>
                <w:sz w:val="18"/>
                <w:szCs w:val="18"/>
              </w:rPr>
            </w:pPr>
            <w:r w:rsidRPr="00A33B2E">
              <w:rPr>
                <w:rFonts w:asciiTheme="minorHAnsi" w:hAnsiTheme="minorHAnsi" w:cstheme="minorHAnsi"/>
                <w:sz w:val="18"/>
                <w:szCs w:val="18"/>
              </w:rPr>
              <w:t>Öğrencilerin karşılaştıkları yeni durumlara öğrendiklerini uygulamalarını sağla.</w:t>
            </w:r>
          </w:p>
          <w:p w14:paraId="6DE90D53" w14:textId="650E7992" w:rsidR="00984A92" w:rsidRPr="00A33B2E" w:rsidRDefault="00984A92" w:rsidP="00D159BA">
            <w:pPr>
              <w:spacing w:after="0"/>
              <w:rPr>
                <w:rFonts w:asciiTheme="minorHAnsi" w:hAnsiTheme="minorHAnsi" w:cstheme="minorHAnsi"/>
                <w:b/>
                <w:sz w:val="18"/>
                <w:szCs w:val="18"/>
              </w:rPr>
            </w:pPr>
            <w:r w:rsidRPr="00A33B2E">
              <w:rPr>
                <w:rFonts w:asciiTheme="minorHAnsi" w:hAnsiTheme="minorHAnsi" w:cstheme="minorHAnsi"/>
                <w:b/>
                <w:sz w:val="18"/>
                <w:szCs w:val="18"/>
              </w:rPr>
              <w:t>Kullanılabilecek yöntem teknikler:</w:t>
            </w:r>
          </w:p>
          <w:p w14:paraId="6A43ECCF" w14:textId="0723067F" w:rsidR="00984A92" w:rsidRPr="00A33B2E" w:rsidRDefault="00984A92" w:rsidP="00D159BA">
            <w:pPr>
              <w:spacing w:after="0"/>
              <w:rPr>
                <w:rFonts w:asciiTheme="minorHAnsi" w:eastAsiaTheme="minorEastAsia" w:hAnsiTheme="minorHAnsi" w:cstheme="minorHAnsi"/>
                <w:b/>
                <w:color w:val="000000" w:themeColor="text1"/>
                <w:sz w:val="18"/>
                <w:szCs w:val="18"/>
              </w:rPr>
            </w:pPr>
            <w:r w:rsidRPr="00A33B2E">
              <w:rPr>
                <w:rFonts w:asciiTheme="minorHAnsi" w:hAnsiTheme="minorHAnsi" w:cstheme="minorHAnsi"/>
                <w:sz w:val="18"/>
                <w:szCs w:val="18"/>
              </w:rPr>
              <w:t xml:space="preserve">   Tartışma, proje ödevleri, çalışma yaprağı, soru cevap vb.</w:t>
            </w:r>
          </w:p>
        </w:tc>
        <w:tc>
          <w:tcPr>
            <w:tcW w:w="6627" w:type="dxa"/>
          </w:tcPr>
          <w:p w14:paraId="69C8EE7C" w14:textId="77777777" w:rsidR="00A33B2E" w:rsidRPr="00A33B2E" w:rsidRDefault="00A33B2E" w:rsidP="00A33B2E">
            <w:pPr>
              <w:tabs>
                <w:tab w:val="left" w:pos="415"/>
              </w:tabs>
              <w:spacing w:after="0"/>
              <w:rPr>
                <w:rFonts w:asciiTheme="minorHAnsi" w:hAnsiTheme="minorHAnsi" w:cstheme="minorHAnsi"/>
                <w:sz w:val="18"/>
                <w:szCs w:val="18"/>
              </w:rPr>
            </w:pPr>
            <w:r w:rsidRPr="00A33B2E">
              <w:rPr>
                <w:rFonts w:asciiTheme="minorHAnsi" w:hAnsiTheme="minorHAnsi" w:cstheme="minorHAnsi"/>
                <w:sz w:val="18"/>
                <w:szCs w:val="18"/>
              </w:rPr>
              <w:t>Grupların hazırladıkları dinamometre modellerini sınıf ortamında tanıtmaları; kullandıkları malzemeleri, tasarımlarının çalışma prensibini ve ölçüm sınırlarını açıklamaları sağlanır. Modellerin kuvvetin büyüklüğünü ölçme yeterliliği, güvenliği ve işlevselliği belirlenen ölçütler doğrultusunda değerlendirilir.</w:t>
            </w:r>
          </w:p>
          <w:p w14:paraId="5C720B06" w14:textId="77777777" w:rsidR="00A33B2E" w:rsidRPr="00A33B2E" w:rsidRDefault="00A33B2E" w:rsidP="00A33B2E">
            <w:pPr>
              <w:tabs>
                <w:tab w:val="left" w:pos="415"/>
              </w:tabs>
              <w:spacing w:after="0"/>
              <w:rPr>
                <w:rFonts w:asciiTheme="minorHAnsi" w:hAnsiTheme="minorHAnsi" w:cstheme="minorHAnsi"/>
                <w:sz w:val="18"/>
                <w:szCs w:val="18"/>
              </w:rPr>
            </w:pPr>
            <w:r w:rsidRPr="00A33B2E">
              <w:rPr>
                <w:rFonts w:asciiTheme="minorHAnsi" w:hAnsiTheme="minorHAnsi" w:cstheme="minorHAnsi"/>
                <w:sz w:val="18"/>
                <w:szCs w:val="18"/>
              </w:rPr>
              <w:t xml:space="preserve">Öğrencilerin kendi tasarımlarını standart dinamometrelerle karşılaştırmaları, güçlü ve geliştirilmesi gereken yönlerini belirlemeleri istenir. </w:t>
            </w:r>
            <w:r w:rsidRPr="00A33B2E">
              <w:rPr>
                <w:rFonts w:asciiTheme="minorHAnsi" w:hAnsiTheme="minorHAnsi" w:cstheme="minorHAnsi"/>
                <w:b/>
                <w:bCs/>
                <w:sz w:val="18"/>
                <w:szCs w:val="18"/>
              </w:rPr>
              <w:t>"Tasarladığınız dinamometre hangi kuvvetleri ölçebilir?", "Daha büyük kuvvetleri ölçebilmek için modelinizde neyi değiştirirdiniz?"</w:t>
            </w:r>
            <w:r w:rsidRPr="00A33B2E">
              <w:rPr>
                <w:rFonts w:asciiTheme="minorHAnsi" w:hAnsiTheme="minorHAnsi" w:cstheme="minorHAnsi"/>
                <w:sz w:val="18"/>
                <w:szCs w:val="18"/>
              </w:rPr>
              <w:t xml:space="preserve"> sorularıyla öğrencilerin bilimsel gerekçelere dayalı öneriler geliştirmeleri sağlanır.</w:t>
            </w:r>
          </w:p>
          <w:p w14:paraId="32FED261" w14:textId="4950EF08" w:rsidR="00A401FA" w:rsidRPr="00A33B2E" w:rsidRDefault="00A33B2E" w:rsidP="00D159BA">
            <w:pPr>
              <w:tabs>
                <w:tab w:val="left" w:pos="415"/>
              </w:tabs>
              <w:spacing w:after="0"/>
              <w:rPr>
                <w:rFonts w:asciiTheme="minorHAnsi" w:hAnsiTheme="minorHAnsi" w:cstheme="minorHAnsi"/>
                <w:sz w:val="18"/>
                <w:szCs w:val="18"/>
              </w:rPr>
            </w:pPr>
            <w:r w:rsidRPr="00A33B2E">
              <w:rPr>
                <w:rFonts w:asciiTheme="minorHAnsi" w:hAnsiTheme="minorHAnsi" w:cstheme="minorHAnsi"/>
                <w:sz w:val="18"/>
                <w:szCs w:val="18"/>
              </w:rPr>
              <w:t>Günlük yaşamda kullanılan el kantarı ve benzeri kuvvet ölçme araçlarıyla ilişki kurularak tasarım sürecinde edinilen bilgilerin farklı durumlara aktarılması desteklenir. Böylece kuvvetin büyüklüğünü dinamometreyle ölçme ve Newton (N) birimiyle ifade etme becerileri pekiştirilir.</w:t>
            </w:r>
          </w:p>
        </w:tc>
      </w:tr>
    </w:tbl>
    <w:p w14:paraId="47FE2369" w14:textId="156A1D8B" w:rsidR="0062038E" w:rsidRPr="00A33B2E" w:rsidRDefault="0062038E" w:rsidP="00D159BA">
      <w:pPr>
        <w:spacing w:after="0"/>
        <w:rPr>
          <w:rFonts w:asciiTheme="minorHAnsi" w:hAnsiTheme="minorHAnsi" w:cstheme="minorHAnsi"/>
          <w:b/>
          <w:color w:val="000000" w:themeColor="text1"/>
          <w:sz w:val="18"/>
          <w:szCs w:val="18"/>
        </w:rPr>
      </w:pPr>
      <w:r w:rsidRPr="00A33B2E">
        <w:rPr>
          <w:rFonts w:asciiTheme="minorHAnsi" w:hAnsiTheme="minorHAnsi" w:cstheme="minorHAnsi"/>
          <w:b/>
          <w:color w:val="000000" w:themeColor="text1"/>
          <w:sz w:val="18"/>
          <w:szCs w:val="18"/>
        </w:rPr>
        <w:t xml:space="preserve">IV.BÖLÜM: </w:t>
      </w:r>
      <w:r w:rsidR="00303FA1" w:rsidRPr="00A33B2E">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A33B2E" w14:paraId="478C1338" w14:textId="77777777" w:rsidTr="00D96D52">
        <w:trPr>
          <w:trHeight w:val="963"/>
          <w:jc w:val="center"/>
        </w:trPr>
        <w:tc>
          <w:tcPr>
            <w:tcW w:w="10746" w:type="dxa"/>
            <w:gridSpan w:val="2"/>
          </w:tcPr>
          <w:p w14:paraId="2FD41BF4" w14:textId="425482BD" w:rsidR="005460CF" w:rsidRPr="00A33B2E" w:rsidRDefault="005460CF" w:rsidP="00D159BA">
            <w:pPr>
              <w:keepLines/>
              <w:spacing w:after="80"/>
              <w:rPr>
                <w:rFonts w:asciiTheme="minorHAnsi" w:hAnsiTheme="minorHAnsi" w:cstheme="minorHAnsi"/>
                <w:sz w:val="18"/>
                <w:szCs w:val="18"/>
              </w:rPr>
            </w:pPr>
            <w:r w:rsidRPr="00A33B2E">
              <w:rPr>
                <w:rFonts w:asciiTheme="minorHAnsi" w:hAnsiTheme="minorHAnsi" w:cstheme="minorHAnsi"/>
                <w:b/>
                <w:sz w:val="18"/>
                <w:szCs w:val="18"/>
              </w:rPr>
              <w:t>Zenginleştirme (ZEP</w:t>
            </w:r>
            <w:r w:rsidR="001D4FC9" w:rsidRPr="00A33B2E">
              <w:rPr>
                <w:rFonts w:asciiTheme="minorHAnsi" w:hAnsiTheme="minorHAnsi" w:cstheme="minorHAnsi"/>
                <w:b/>
                <w:sz w:val="18"/>
                <w:szCs w:val="18"/>
              </w:rPr>
              <w:t>)-</w:t>
            </w:r>
            <w:r w:rsidRPr="00A33B2E">
              <w:rPr>
                <w:rFonts w:asciiTheme="minorHAnsi" w:hAnsiTheme="minorHAnsi" w:cstheme="minorHAnsi"/>
                <w:b/>
                <w:sz w:val="18"/>
                <w:szCs w:val="18"/>
              </w:rPr>
              <w:t xml:space="preserve"> Destekleme (BEP)</w:t>
            </w:r>
          </w:p>
          <w:p w14:paraId="3931D383" w14:textId="6D507F8B" w:rsidR="005460CF" w:rsidRPr="00A33B2E" w:rsidRDefault="005460CF" w:rsidP="00D159BA">
            <w:pPr>
              <w:spacing w:after="0"/>
              <w:rPr>
                <w:rFonts w:asciiTheme="minorHAnsi" w:hAnsiTheme="minorHAnsi" w:cstheme="minorHAnsi"/>
                <w:sz w:val="18"/>
                <w:szCs w:val="18"/>
              </w:rPr>
            </w:pPr>
            <w:r w:rsidRPr="00A33B2E">
              <w:rPr>
                <w:rFonts w:asciiTheme="minorHAnsi" w:hAnsiTheme="minorHAnsi" w:cstheme="minorHAnsi"/>
                <w:sz w:val="18"/>
                <w:szCs w:val="18"/>
              </w:rPr>
              <w:t>Esnek gruplama, kademeli görevler, görsel destek ve bireysel geri bildirim.</w:t>
            </w:r>
            <w:r w:rsidR="00B4017B" w:rsidRPr="00A33B2E">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A33B2E" w14:paraId="2A4762F3" w14:textId="77777777" w:rsidTr="001D4FC9">
        <w:trPr>
          <w:trHeight w:val="612"/>
          <w:jc w:val="center"/>
        </w:trPr>
        <w:tc>
          <w:tcPr>
            <w:tcW w:w="1838" w:type="dxa"/>
          </w:tcPr>
          <w:p w14:paraId="5498BAB5" w14:textId="4C5E3354" w:rsidR="000A11D7" w:rsidRPr="00A33B2E" w:rsidRDefault="000A11D7" w:rsidP="00D159BA">
            <w:pPr>
              <w:keepLines/>
              <w:spacing w:after="80"/>
              <w:rPr>
                <w:rFonts w:asciiTheme="minorHAnsi" w:hAnsiTheme="minorHAnsi" w:cstheme="minorHAnsi"/>
                <w:b/>
                <w:bCs/>
                <w:sz w:val="18"/>
                <w:szCs w:val="18"/>
              </w:rPr>
            </w:pPr>
            <w:r w:rsidRPr="00A33B2E">
              <w:rPr>
                <w:rFonts w:asciiTheme="minorHAnsi" w:hAnsiTheme="minorHAnsi" w:cstheme="minorHAnsi"/>
                <w:b/>
                <w:bCs/>
                <w:sz w:val="18"/>
                <w:szCs w:val="18"/>
              </w:rPr>
              <w:t>Zenginleştirme (ZEP)</w:t>
            </w:r>
          </w:p>
        </w:tc>
        <w:tc>
          <w:tcPr>
            <w:tcW w:w="8908" w:type="dxa"/>
          </w:tcPr>
          <w:p w14:paraId="67B91BE5" w14:textId="77777777" w:rsidR="00DD3FB8" w:rsidRPr="00A33B2E" w:rsidRDefault="00DD3FB8" w:rsidP="00DD3FB8">
            <w:pPr>
              <w:keepLines/>
              <w:spacing w:after="80"/>
              <w:rPr>
                <w:rFonts w:asciiTheme="minorHAnsi" w:hAnsiTheme="minorHAnsi" w:cstheme="minorHAnsi"/>
                <w:bCs/>
                <w:sz w:val="18"/>
                <w:szCs w:val="18"/>
              </w:rPr>
            </w:pPr>
            <w:r w:rsidRPr="00A33B2E">
              <w:rPr>
                <w:rFonts w:asciiTheme="minorHAnsi" w:hAnsiTheme="minorHAnsi" w:cstheme="minorHAnsi"/>
                <w:bCs/>
                <w:sz w:val="18"/>
                <w:szCs w:val="18"/>
              </w:rPr>
              <w:t>Öğrencilerin farklı esneklik özelliklerine sahip malzemeler kullanarak alternatif dinamometre modelleri geliştirmeleri sağlanır. Tasarımların ölçüm aralıkları ve gösterge hareketleri karşılaştırılarak kullanılan malzemenin ölçüm sonuçlarına etkisine yönelik bilimsel çıkarımlarda bulunmaları desteklenir.</w:t>
            </w:r>
          </w:p>
          <w:p w14:paraId="3F5E9358" w14:textId="3ABC6242" w:rsidR="000A11D7" w:rsidRPr="00A33B2E" w:rsidRDefault="00DD3FB8" w:rsidP="00D159BA">
            <w:pPr>
              <w:keepLines/>
              <w:spacing w:after="80"/>
              <w:rPr>
                <w:rFonts w:asciiTheme="minorHAnsi" w:hAnsiTheme="minorHAnsi" w:cstheme="minorHAnsi"/>
                <w:bCs/>
                <w:sz w:val="18"/>
                <w:szCs w:val="18"/>
              </w:rPr>
            </w:pPr>
            <w:r w:rsidRPr="00A33B2E">
              <w:rPr>
                <w:rFonts w:asciiTheme="minorHAnsi" w:hAnsiTheme="minorHAnsi" w:cstheme="minorHAnsi"/>
                <w:bCs/>
                <w:sz w:val="18"/>
                <w:szCs w:val="18"/>
              </w:rPr>
              <w:t>Bilinen kuvvet değerlerinden yararlanılarak ölçüm çizelgeleri oluşturulur. Tasarlanan modellerin sonuçları standart dinamometrelerle karşılaştırılarak ölçüm farklılıklarının nedenleri değerlendirilir. Öğrencilerin ölçüm doğruluğunu ve duyarlılığını geliştirmeye yönelik çözüm önerileri oluşturmaları, verilerini tablo veya basit grafiklerle sunmaları sağlanır.</w:t>
            </w:r>
          </w:p>
        </w:tc>
      </w:tr>
      <w:tr w:rsidR="00413F77" w:rsidRPr="00A33B2E" w14:paraId="462B3222" w14:textId="77777777" w:rsidTr="001D4FC9">
        <w:trPr>
          <w:trHeight w:val="612"/>
          <w:jc w:val="center"/>
        </w:trPr>
        <w:tc>
          <w:tcPr>
            <w:tcW w:w="1838" w:type="dxa"/>
          </w:tcPr>
          <w:p w14:paraId="0E731EB1" w14:textId="5F4DD026" w:rsidR="00413F77" w:rsidRPr="00A33B2E" w:rsidRDefault="00413F77" w:rsidP="00D159BA">
            <w:pPr>
              <w:keepLines/>
              <w:spacing w:after="80"/>
              <w:rPr>
                <w:rFonts w:asciiTheme="minorHAnsi" w:hAnsiTheme="minorHAnsi" w:cstheme="minorHAnsi"/>
                <w:b/>
                <w:bCs/>
                <w:sz w:val="18"/>
                <w:szCs w:val="18"/>
              </w:rPr>
            </w:pPr>
            <w:r w:rsidRPr="00A33B2E">
              <w:rPr>
                <w:rFonts w:asciiTheme="minorHAnsi" w:hAnsiTheme="minorHAnsi" w:cstheme="minorHAnsi"/>
                <w:b/>
                <w:bCs/>
                <w:sz w:val="18"/>
                <w:szCs w:val="18"/>
              </w:rPr>
              <w:t>Destekleme (BEP)</w:t>
            </w:r>
          </w:p>
        </w:tc>
        <w:tc>
          <w:tcPr>
            <w:tcW w:w="8908" w:type="dxa"/>
          </w:tcPr>
          <w:p w14:paraId="13922768" w14:textId="77777777" w:rsidR="00DD3FB8" w:rsidRPr="00A33B2E" w:rsidRDefault="00DD3FB8" w:rsidP="00DD3FB8">
            <w:pPr>
              <w:keepLines/>
              <w:spacing w:after="80"/>
              <w:rPr>
                <w:rFonts w:asciiTheme="minorHAnsi" w:hAnsiTheme="minorHAnsi" w:cstheme="minorHAnsi"/>
                <w:bCs/>
                <w:sz w:val="18"/>
                <w:szCs w:val="18"/>
              </w:rPr>
            </w:pPr>
            <w:r w:rsidRPr="00A33B2E">
              <w:rPr>
                <w:rFonts w:asciiTheme="minorHAnsi" w:hAnsiTheme="minorHAnsi" w:cstheme="minorHAnsi"/>
                <w:bCs/>
                <w:sz w:val="18"/>
                <w:szCs w:val="18"/>
              </w:rPr>
              <w:t>Öğrencilerin bireysel öğrenme ihtiyaçlarına uygun olarak önceden hazırlanmış dinamometre gövdeleri, belirgin ölçekler, görsel yönergeler ve somut materyallerden yararlanılır. Tasarım süreci malzemeleri tanıma, esnek parçayı yerleştirme, göstergeyi inceleme ve ölçüm yapma şeklinde küçük basamaklara ayrılır.</w:t>
            </w:r>
          </w:p>
          <w:p w14:paraId="4AC36CA1" w14:textId="04D68BE6" w:rsidR="00413F77" w:rsidRPr="00A33B2E" w:rsidRDefault="00DD3FB8" w:rsidP="00D159BA">
            <w:pPr>
              <w:keepLines/>
              <w:spacing w:after="80"/>
              <w:rPr>
                <w:rFonts w:asciiTheme="minorHAnsi" w:hAnsiTheme="minorHAnsi" w:cstheme="minorHAnsi"/>
                <w:bCs/>
                <w:sz w:val="18"/>
                <w:szCs w:val="18"/>
              </w:rPr>
            </w:pPr>
            <w:r w:rsidRPr="00A33B2E">
              <w:rPr>
                <w:rFonts w:asciiTheme="minorHAnsi" w:hAnsiTheme="minorHAnsi" w:cstheme="minorHAnsi"/>
                <w:bCs/>
                <w:sz w:val="18"/>
                <w:szCs w:val="18"/>
              </w:rPr>
              <w:t xml:space="preserve">Öğrencilerin öğretmen veya akran rehberliğinde basit bir dinamometre modeli oluşturmaları ve uygun nesnelerle ölçüm yapmaları desteklenir. Ölçüm sonuçlarının hazır tablolara kaydedilmesi ve </w:t>
            </w:r>
            <w:r w:rsidRPr="00A33B2E">
              <w:rPr>
                <w:rFonts w:asciiTheme="minorHAnsi" w:hAnsiTheme="minorHAnsi" w:cstheme="minorHAnsi"/>
                <w:b/>
                <w:bCs/>
                <w:sz w:val="18"/>
                <w:szCs w:val="18"/>
              </w:rPr>
              <w:t>Newton (N)</w:t>
            </w:r>
            <w:r w:rsidRPr="00A33B2E">
              <w:rPr>
                <w:rFonts w:asciiTheme="minorHAnsi" w:hAnsiTheme="minorHAnsi" w:cstheme="minorHAnsi"/>
                <w:bCs/>
                <w:sz w:val="18"/>
                <w:szCs w:val="18"/>
              </w:rPr>
              <w:t xml:space="preserve"> birimiyle ifade edilmesi sağlanır. Öğrenmeler sözlü açıklama, görsel eşleştirme veya uygulamalı gösterim yoluyla bireysel BEP hedefleri doğrultusunda değerlendirilir.</w:t>
            </w:r>
          </w:p>
        </w:tc>
      </w:tr>
    </w:tbl>
    <w:p w14:paraId="769EA9E3" w14:textId="09A9713C" w:rsidR="00A63678" w:rsidRPr="00A33B2E" w:rsidRDefault="009C6E8A" w:rsidP="00D159BA">
      <w:pPr>
        <w:spacing w:after="0"/>
        <w:rPr>
          <w:rFonts w:asciiTheme="minorHAnsi" w:hAnsiTheme="minorHAnsi" w:cstheme="minorHAnsi"/>
          <w:b/>
          <w:color w:val="000000" w:themeColor="text1"/>
          <w:sz w:val="18"/>
          <w:szCs w:val="18"/>
        </w:rPr>
      </w:pPr>
      <w:r w:rsidRPr="00A33B2E">
        <w:rPr>
          <w:rFonts w:asciiTheme="minorHAnsi" w:hAnsiTheme="minorHAnsi" w:cstheme="minorHAnsi"/>
          <w:b/>
          <w:color w:val="000000" w:themeColor="text1"/>
          <w:sz w:val="18"/>
          <w:szCs w:val="18"/>
        </w:rPr>
        <w:t xml:space="preserve">V.BÖLÜM: </w:t>
      </w:r>
      <w:r w:rsidRPr="00A33B2E">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A33B2E" w14:paraId="1E0104D0" w14:textId="77777777" w:rsidTr="00D96D52">
        <w:trPr>
          <w:trHeight w:val="755"/>
          <w:jc w:val="center"/>
        </w:trPr>
        <w:tc>
          <w:tcPr>
            <w:tcW w:w="10746" w:type="dxa"/>
            <w:vAlign w:val="center"/>
          </w:tcPr>
          <w:p w14:paraId="4F843563" w14:textId="71FD22FF" w:rsidR="001852A0" w:rsidRPr="00A33B2E" w:rsidRDefault="00402303" w:rsidP="00D159BA">
            <w:pPr>
              <w:spacing w:after="0"/>
              <w:rPr>
                <w:rFonts w:asciiTheme="minorHAnsi" w:eastAsiaTheme="minorEastAsia" w:hAnsiTheme="minorHAnsi" w:cstheme="minorHAnsi"/>
                <w:color w:val="000000" w:themeColor="text1"/>
                <w:sz w:val="18"/>
                <w:szCs w:val="18"/>
              </w:rPr>
            </w:pPr>
            <w:r w:rsidRPr="00A33B2E">
              <w:rPr>
                <w:rFonts w:asciiTheme="minorHAnsi" w:eastAsiaTheme="minorEastAsia" w:hAnsiTheme="minorHAnsi" w:cstheme="minorHAnsi"/>
                <w:color w:val="000000" w:themeColor="text1"/>
                <w:sz w:val="18"/>
                <w:szCs w:val="18"/>
              </w:rPr>
              <w:t xml:space="preserve">Öğrencilerin </w:t>
            </w:r>
            <w:r w:rsidRPr="00A33B2E">
              <w:rPr>
                <w:rFonts w:asciiTheme="minorHAnsi" w:eastAsiaTheme="minorEastAsia" w:hAnsiTheme="minorHAnsi" w:cstheme="minorHAnsi"/>
                <w:b/>
                <w:bCs/>
                <w:color w:val="000000" w:themeColor="text1"/>
                <w:sz w:val="18"/>
                <w:szCs w:val="18"/>
              </w:rPr>
              <w:t>“Kendi Dinamometremizi Yapıyoruz”</w:t>
            </w:r>
            <w:r w:rsidRPr="00A33B2E">
              <w:rPr>
                <w:rFonts w:asciiTheme="minorHAnsi" w:eastAsiaTheme="minorEastAsia" w:hAnsiTheme="minorHAnsi" w:cstheme="minorHAnsi"/>
                <w:color w:val="000000" w:themeColor="text1"/>
                <w:sz w:val="18"/>
                <w:szCs w:val="18"/>
              </w:rPr>
              <w:t xml:space="preserve"> performans etkinliğinde geliştirdikleri modeller; çalışma prensibi, ölçüm doğruluğu, güvenlik ve işlevsellik açısından değerlendirilir. Tasarım süreci gözlem formuyla izlenerek öğrencilerin iş birliği, problem çözme ve bilimsel çıkarım becerileri belirlenir. Modellerin standart dinamometrelerle karşılaştırılması, ölçüm sonuçlarının Newton (N) birimiyle ifade edilmesi ve tasarımların geliştirilmesine yönelik öneriler sunulması sağlanır. Ürün değerlendirme ve akran değerlendirmesiyle öğrenmeler kontrol edilerek geri bildirim verilir.</w:t>
            </w:r>
          </w:p>
        </w:tc>
      </w:tr>
    </w:tbl>
    <w:p w14:paraId="28225DFB" w14:textId="0BC4A919" w:rsidR="00A63678" w:rsidRPr="00A33B2E" w:rsidRDefault="00A63678" w:rsidP="00D159BA">
      <w:pPr>
        <w:spacing w:after="0"/>
        <w:rPr>
          <w:rFonts w:asciiTheme="minorHAnsi" w:hAnsiTheme="minorHAnsi" w:cstheme="minorHAnsi"/>
          <w:b/>
          <w:color w:val="000000" w:themeColor="text1"/>
          <w:sz w:val="18"/>
          <w:szCs w:val="18"/>
        </w:rPr>
      </w:pPr>
      <w:r w:rsidRPr="00A33B2E">
        <w:rPr>
          <w:rFonts w:asciiTheme="minorHAnsi" w:hAnsiTheme="minorHAnsi" w:cstheme="minorHAnsi"/>
          <w:b/>
          <w:color w:val="000000" w:themeColor="text1"/>
          <w:sz w:val="18"/>
          <w:szCs w:val="18"/>
        </w:rPr>
        <w:t>V</w:t>
      </w:r>
      <w:r w:rsidR="0062038E" w:rsidRPr="00A33B2E">
        <w:rPr>
          <w:rFonts w:asciiTheme="minorHAnsi" w:hAnsiTheme="minorHAnsi" w:cstheme="minorHAnsi"/>
          <w:b/>
          <w:color w:val="000000" w:themeColor="text1"/>
          <w:sz w:val="18"/>
          <w:szCs w:val="18"/>
        </w:rPr>
        <w:t>I</w:t>
      </w:r>
      <w:r w:rsidRPr="00A33B2E">
        <w:rPr>
          <w:rFonts w:asciiTheme="minorHAnsi" w:hAnsiTheme="minorHAnsi" w:cstheme="minorHAnsi"/>
          <w:b/>
          <w:color w:val="000000" w:themeColor="text1"/>
          <w:sz w:val="18"/>
          <w:szCs w:val="18"/>
        </w:rPr>
        <w:t>.BÖLÜM</w:t>
      </w:r>
      <w:r w:rsidR="00922DCA" w:rsidRPr="00A33B2E">
        <w:rPr>
          <w:rFonts w:asciiTheme="minorHAnsi" w:hAnsiTheme="minorHAnsi" w:cstheme="minorHAnsi"/>
          <w:b/>
          <w:color w:val="000000" w:themeColor="text1"/>
          <w:sz w:val="18"/>
          <w:szCs w:val="18"/>
        </w:rPr>
        <w:t xml:space="preserve">: </w:t>
      </w:r>
      <w:r w:rsidR="00922DCA" w:rsidRPr="00A33B2E">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A33B2E" w14:paraId="3A7C6866" w14:textId="77777777" w:rsidTr="00542A78">
        <w:trPr>
          <w:trHeight w:val="588"/>
          <w:jc w:val="center"/>
        </w:trPr>
        <w:tc>
          <w:tcPr>
            <w:tcW w:w="10772" w:type="dxa"/>
            <w:vAlign w:val="center"/>
          </w:tcPr>
          <w:p w14:paraId="2682A517" w14:textId="77777777" w:rsidR="001D4FC9" w:rsidRPr="00A33B2E" w:rsidRDefault="001D4FC9" w:rsidP="00D159BA">
            <w:pPr>
              <w:spacing w:after="0"/>
              <w:rPr>
                <w:rFonts w:asciiTheme="minorHAnsi" w:eastAsiaTheme="minorEastAsia" w:hAnsiTheme="minorHAnsi" w:cstheme="minorHAnsi"/>
                <w:color w:val="000000" w:themeColor="text1"/>
                <w:sz w:val="18"/>
                <w:szCs w:val="18"/>
              </w:rPr>
            </w:pPr>
            <w:r w:rsidRPr="00A33B2E">
              <w:rPr>
                <w:rFonts w:asciiTheme="minorHAnsi" w:eastAsiaTheme="minorEastAsia" w:hAnsiTheme="minorHAnsi" w:cstheme="minorHAnsi"/>
                <w:color w:val="000000" w:themeColor="text1"/>
                <w:sz w:val="18"/>
                <w:szCs w:val="18"/>
              </w:rPr>
              <w:t>Matematik: Dinamometrelerin bölme değerleri hesaplanır, ölçüm sonuçları karşılaştırılır ve veriler tablolarla gösterilir.</w:t>
            </w:r>
          </w:p>
          <w:p w14:paraId="7D041986" w14:textId="77777777" w:rsidR="001D4FC9" w:rsidRPr="00A33B2E" w:rsidRDefault="001D4FC9" w:rsidP="00D159BA">
            <w:pPr>
              <w:spacing w:after="0"/>
              <w:rPr>
                <w:rFonts w:asciiTheme="minorHAnsi" w:eastAsiaTheme="minorEastAsia" w:hAnsiTheme="minorHAnsi" w:cstheme="minorHAnsi"/>
                <w:color w:val="000000" w:themeColor="text1"/>
                <w:sz w:val="18"/>
                <w:szCs w:val="18"/>
              </w:rPr>
            </w:pPr>
            <w:r w:rsidRPr="00A33B2E">
              <w:rPr>
                <w:rFonts w:asciiTheme="minorHAnsi" w:eastAsiaTheme="minorEastAsia" w:hAnsiTheme="minorHAnsi" w:cstheme="minorHAnsi"/>
                <w:color w:val="000000" w:themeColor="text1"/>
                <w:sz w:val="18"/>
                <w:szCs w:val="18"/>
              </w:rPr>
              <w:t>Türkçe: Kuvvetin etkilerine ilişkin gözlemler sözlü ve yazılı olarak ifade edilir, bilimsel çıkarımlar gerekçeleriyle açıklanır.</w:t>
            </w:r>
          </w:p>
          <w:p w14:paraId="21543666" w14:textId="77777777" w:rsidR="001D4FC9" w:rsidRPr="00A33B2E" w:rsidRDefault="001D4FC9" w:rsidP="00D159BA">
            <w:pPr>
              <w:spacing w:after="0"/>
              <w:rPr>
                <w:rFonts w:asciiTheme="minorHAnsi" w:eastAsiaTheme="minorEastAsia" w:hAnsiTheme="minorHAnsi" w:cstheme="minorHAnsi"/>
                <w:color w:val="000000" w:themeColor="text1"/>
                <w:sz w:val="18"/>
                <w:szCs w:val="18"/>
              </w:rPr>
            </w:pPr>
            <w:r w:rsidRPr="00A33B2E">
              <w:rPr>
                <w:rFonts w:asciiTheme="minorHAnsi" w:eastAsiaTheme="minorEastAsia" w:hAnsiTheme="minorHAnsi" w:cstheme="minorHAnsi"/>
                <w:color w:val="000000" w:themeColor="text1"/>
                <w:sz w:val="18"/>
                <w:szCs w:val="18"/>
              </w:rPr>
              <w:t xml:space="preserve">Görsel Sanatlar: Kuvvetin etkileri çizimlerle gösterilir, dinamometrenin yapısı </w:t>
            </w:r>
            <w:proofErr w:type="spellStart"/>
            <w:r w:rsidRPr="00A33B2E">
              <w:rPr>
                <w:rFonts w:asciiTheme="minorHAnsi" w:eastAsiaTheme="minorEastAsia" w:hAnsiTheme="minorHAnsi" w:cstheme="minorHAnsi"/>
                <w:color w:val="000000" w:themeColor="text1"/>
                <w:sz w:val="18"/>
                <w:szCs w:val="18"/>
              </w:rPr>
              <w:t>görselleştirilir.</w:t>
            </w:r>
            <w:proofErr w:type="spellEnd"/>
          </w:p>
          <w:p w14:paraId="3AB485C3" w14:textId="34CA4FBD" w:rsidR="00922DCA" w:rsidRPr="00A33B2E" w:rsidRDefault="001D4FC9" w:rsidP="00D159BA">
            <w:pPr>
              <w:spacing w:after="0"/>
              <w:rPr>
                <w:rFonts w:asciiTheme="minorHAnsi" w:eastAsiaTheme="minorEastAsia" w:hAnsiTheme="minorHAnsi" w:cstheme="minorHAnsi"/>
                <w:color w:val="000000" w:themeColor="text1"/>
                <w:sz w:val="18"/>
                <w:szCs w:val="18"/>
              </w:rPr>
            </w:pPr>
            <w:proofErr w:type="spellStart"/>
            <w:r w:rsidRPr="00A33B2E">
              <w:rPr>
                <w:rFonts w:asciiTheme="minorHAnsi" w:eastAsiaTheme="minorEastAsia" w:hAnsiTheme="minorHAnsi" w:cstheme="minorHAnsi"/>
                <w:color w:val="000000" w:themeColor="text1"/>
                <w:sz w:val="18"/>
                <w:szCs w:val="18"/>
              </w:rPr>
              <w:t>Teknoloji</w:t>
            </w:r>
            <w:proofErr w:type="spellEnd"/>
            <w:r w:rsidRPr="00A33B2E">
              <w:rPr>
                <w:rFonts w:asciiTheme="minorHAnsi" w:eastAsiaTheme="minorEastAsia" w:hAnsiTheme="minorHAnsi" w:cstheme="minorHAnsi"/>
                <w:color w:val="000000" w:themeColor="text1"/>
                <w:sz w:val="18"/>
                <w:szCs w:val="18"/>
              </w:rPr>
              <w:t xml:space="preserve"> ve Tasarım: Dinamometrenin çalışma prensibi incelenerek basit kuvvet ölçme araçlarının tasarımıyla ilişki kurulur.</w:t>
            </w:r>
          </w:p>
        </w:tc>
      </w:tr>
    </w:tbl>
    <w:p w14:paraId="51BDF3BC" w14:textId="1297CD25" w:rsidR="00A63678" w:rsidRPr="00A33B2E" w:rsidRDefault="00A63678" w:rsidP="00D159BA">
      <w:pPr>
        <w:spacing w:after="0"/>
        <w:rPr>
          <w:rFonts w:asciiTheme="minorHAnsi" w:hAnsiTheme="minorHAnsi" w:cstheme="minorHAnsi"/>
          <w:b/>
          <w:color w:val="000000" w:themeColor="text1"/>
          <w:sz w:val="18"/>
          <w:szCs w:val="18"/>
        </w:rPr>
      </w:pPr>
      <w:r w:rsidRPr="00A33B2E">
        <w:rPr>
          <w:rFonts w:asciiTheme="minorHAnsi" w:hAnsiTheme="minorHAnsi" w:cstheme="minorHAnsi"/>
          <w:b/>
          <w:color w:val="000000" w:themeColor="text1"/>
          <w:sz w:val="18"/>
          <w:szCs w:val="18"/>
        </w:rPr>
        <w:t>V</w:t>
      </w:r>
      <w:r w:rsidR="0062038E" w:rsidRPr="00A33B2E">
        <w:rPr>
          <w:rFonts w:asciiTheme="minorHAnsi" w:hAnsiTheme="minorHAnsi" w:cstheme="minorHAnsi"/>
          <w:b/>
          <w:color w:val="000000" w:themeColor="text1"/>
          <w:sz w:val="18"/>
          <w:szCs w:val="18"/>
        </w:rPr>
        <w:t>II</w:t>
      </w:r>
      <w:r w:rsidRPr="00A33B2E">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A33B2E" w14:paraId="2A51B213" w14:textId="77777777" w:rsidTr="001A7BBC">
        <w:trPr>
          <w:trHeight w:val="703"/>
          <w:jc w:val="center"/>
        </w:trPr>
        <w:tc>
          <w:tcPr>
            <w:tcW w:w="2474" w:type="dxa"/>
            <w:vAlign w:val="center"/>
          </w:tcPr>
          <w:p w14:paraId="7F3C5599" w14:textId="77777777" w:rsidR="00A63678" w:rsidRPr="00A33B2E" w:rsidRDefault="00A63678" w:rsidP="00D159BA">
            <w:pPr>
              <w:spacing w:after="0"/>
              <w:jc w:val="right"/>
              <w:rPr>
                <w:rFonts w:asciiTheme="minorHAnsi" w:eastAsiaTheme="minorEastAsia" w:hAnsiTheme="minorHAnsi" w:cstheme="minorHAnsi"/>
                <w:b/>
                <w:color w:val="000000" w:themeColor="text1"/>
                <w:sz w:val="18"/>
                <w:szCs w:val="18"/>
              </w:rPr>
            </w:pPr>
            <w:r w:rsidRPr="00A33B2E">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A33B2E" w:rsidRDefault="00A63678" w:rsidP="00D159BA">
            <w:pPr>
              <w:spacing w:after="0"/>
              <w:rPr>
                <w:rFonts w:asciiTheme="minorHAnsi" w:eastAsiaTheme="minorEastAsia" w:hAnsiTheme="minorHAnsi" w:cstheme="minorHAnsi"/>
                <w:color w:val="000000" w:themeColor="text1"/>
                <w:sz w:val="18"/>
                <w:szCs w:val="18"/>
              </w:rPr>
            </w:pPr>
          </w:p>
        </w:tc>
      </w:tr>
    </w:tbl>
    <w:p w14:paraId="0AA9CA7E" w14:textId="77777777" w:rsidR="007327B8" w:rsidRPr="00A33B2E" w:rsidRDefault="007327B8" w:rsidP="00D159BA">
      <w:pPr>
        <w:spacing w:after="0"/>
        <w:rPr>
          <w:rFonts w:asciiTheme="minorHAnsi" w:hAnsiTheme="minorHAnsi" w:cstheme="minorHAnsi"/>
          <w:b/>
          <w:color w:val="000000" w:themeColor="text1"/>
          <w:sz w:val="18"/>
          <w:szCs w:val="18"/>
        </w:rPr>
      </w:pPr>
    </w:p>
    <w:p w14:paraId="14810B0A" w14:textId="77777777" w:rsidR="007327B8" w:rsidRPr="00A33B2E" w:rsidRDefault="007327B8" w:rsidP="00D159BA">
      <w:pPr>
        <w:spacing w:after="0"/>
        <w:rPr>
          <w:rFonts w:asciiTheme="minorHAnsi" w:hAnsiTheme="minorHAnsi" w:cstheme="minorHAnsi"/>
          <w:b/>
          <w:color w:val="000000" w:themeColor="text1"/>
          <w:sz w:val="18"/>
          <w:szCs w:val="18"/>
        </w:rPr>
      </w:pPr>
    </w:p>
    <w:p w14:paraId="1CBDD7DD" w14:textId="6EE7C7CF" w:rsidR="00A63678" w:rsidRPr="00A33B2E" w:rsidRDefault="007327B8" w:rsidP="00D159BA">
      <w:pPr>
        <w:spacing w:after="0"/>
        <w:rPr>
          <w:rFonts w:asciiTheme="minorHAnsi" w:hAnsiTheme="minorHAnsi" w:cstheme="minorHAnsi"/>
          <w:b/>
          <w:color w:val="000000" w:themeColor="text1"/>
          <w:sz w:val="18"/>
          <w:szCs w:val="18"/>
        </w:rPr>
      </w:pPr>
      <w:r w:rsidRPr="00A33B2E">
        <w:rPr>
          <w:rFonts w:asciiTheme="minorHAnsi" w:hAnsiTheme="minorHAnsi" w:cstheme="minorHAnsi"/>
          <w:b/>
          <w:color w:val="000000" w:themeColor="text1"/>
          <w:sz w:val="18"/>
          <w:szCs w:val="18"/>
        </w:rPr>
        <w:t xml:space="preserve">                                                                                                                                       </w:t>
      </w:r>
      <w:r w:rsidR="00A63678" w:rsidRPr="00A33B2E">
        <w:rPr>
          <w:rFonts w:asciiTheme="minorHAnsi" w:hAnsiTheme="minorHAnsi" w:cstheme="minorHAnsi"/>
          <w:b/>
          <w:color w:val="000000" w:themeColor="text1"/>
          <w:sz w:val="18"/>
          <w:szCs w:val="18"/>
        </w:rPr>
        <w:t>Uygundur</w:t>
      </w:r>
    </w:p>
    <w:p w14:paraId="3A0EEB0A" w14:textId="7E884348" w:rsidR="00A63678" w:rsidRPr="00A33B2E" w:rsidRDefault="00A63678" w:rsidP="00D159BA">
      <w:pPr>
        <w:spacing w:after="0"/>
        <w:rPr>
          <w:rFonts w:asciiTheme="minorHAnsi" w:hAnsiTheme="minorHAnsi" w:cstheme="minorHAnsi"/>
          <w:b/>
          <w:color w:val="000000" w:themeColor="text1"/>
          <w:sz w:val="18"/>
          <w:szCs w:val="18"/>
        </w:rPr>
      </w:pPr>
      <w:r w:rsidRPr="00A33B2E">
        <w:rPr>
          <w:rFonts w:asciiTheme="minorHAnsi" w:hAnsiTheme="minorHAnsi" w:cstheme="minorHAnsi"/>
          <w:b/>
          <w:color w:val="000000" w:themeColor="text1"/>
          <w:sz w:val="18"/>
          <w:szCs w:val="18"/>
        </w:rPr>
        <w:t xml:space="preserve">                                                            </w:t>
      </w:r>
      <w:r w:rsidRPr="00A33B2E">
        <w:rPr>
          <w:rFonts w:asciiTheme="minorHAnsi" w:hAnsiTheme="minorHAnsi" w:cstheme="minorHAnsi"/>
          <w:b/>
          <w:color w:val="000000" w:themeColor="text1"/>
          <w:sz w:val="18"/>
          <w:szCs w:val="18"/>
        </w:rPr>
        <w:tab/>
      </w:r>
      <w:r w:rsidRPr="00A33B2E">
        <w:rPr>
          <w:rFonts w:asciiTheme="minorHAnsi" w:hAnsiTheme="minorHAnsi" w:cstheme="minorHAnsi"/>
          <w:b/>
          <w:color w:val="000000" w:themeColor="text1"/>
          <w:sz w:val="18"/>
          <w:szCs w:val="18"/>
        </w:rPr>
        <w:tab/>
      </w:r>
      <w:r w:rsidRPr="00A33B2E">
        <w:rPr>
          <w:rFonts w:asciiTheme="minorHAnsi" w:hAnsiTheme="minorHAnsi" w:cstheme="minorHAnsi"/>
          <w:b/>
          <w:color w:val="000000" w:themeColor="text1"/>
          <w:sz w:val="18"/>
          <w:szCs w:val="18"/>
        </w:rPr>
        <w:tab/>
      </w:r>
      <w:r w:rsidRPr="00A33B2E">
        <w:rPr>
          <w:rFonts w:asciiTheme="minorHAnsi" w:hAnsiTheme="minorHAnsi" w:cstheme="minorHAnsi"/>
          <w:b/>
          <w:color w:val="000000" w:themeColor="text1"/>
          <w:sz w:val="18"/>
          <w:szCs w:val="18"/>
        </w:rPr>
        <w:tab/>
      </w:r>
      <w:r w:rsidR="007327B8" w:rsidRPr="00A33B2E">
        <w:rPr>
          <w:rFonts w:asciiTheme="minorHAnsi" w:hAnsiTheme="minorHAnsi" w:cstheme="minorHAnsi"/>
          <w:b/>
          <w:color w:val="000000" w:themeColor="text1"/>
          <w:sz w:val="18"/>
          <w:szCs w:val="18"/>
        </w:rPr>
        <w:t xml:space="preserve">                    </w:t>
      </w:r>
      <w:r w:rsidR="008D0AD5" w:rsidRPr="00A33B2E">
        <w:rPr>
          <w:rFonts w:asciiTheme="minorHAnsi" w:hAnsiTheme="minorHAnsi" w:cstheme="minorHAnsi"/>
          <w:b/>
          <w:color w:val="000000" w:themeColor="text1"/>
          <w:sz w:val="18"/>
          <w:szCs w:val="18"/>
        </w:rPr>
        <w:t xml:space="preserve">       </w:t>
      </w:r>
      <w:r w:rsidRPr="00A33B2E">
        <w:rPr>
          <w:rFonts w:asciiTheme="minorHAnsi" w:hAnsiTheme="minorHAnsi" w:cstheme="minorHAnsi"/>
          <w:b/>
          <w:color w:val="000000" w:themeColor="text1"/>
          <w:sz w:val="18"/>
          <w:szCs w:val="18"/>
        </w:rPr>
        <w:t>.</w:t>
      </w:r>
      <w:r w:rsidR="008D0AD5" w:rsidRPr="00A33B2E">
        <w:rPr>
          <w:rFonts w:asciiTheme="minorHAnsi" w:hAnsiTheme="minorHAnsi" w:cstheme="minorHAnsi"/>
          <w:b/>
          <w:color w:val="000000" w:themeColor="text1"/>
          <w:sz w:val="18"/>
          <w:szCs w:val="18"/>
        </w:rPr>
        <w:t xml:space="preserve"> </w:t>
      </w:r>
      <w:r w:rsidRPr="00A33B2E">
        <w:rPr>
          <w:rFonts w:asciiTheme="minorHAnsi" w:hAnsiTheme="minorHAnsi" w:cstheme="minorHAnsi"/>
          <w:b/>
          <w:color w:val="000000" w:themeColor="text1"/>
          <w:sz w:val="18"/>
          <w:szCs w:val="18"/>
        </w:rPr>
        <w:t>......................</w:t>
      </w:r>
    </w:p>
    <w:p w14:paraId="50713386" w14:textId="2AEF7BE8" w:rsidR="00F54805" w:rsidRPr="00A33B2E" w:rsidRDefault="00A63678" w:rsidP="00D159BA">
      <w:pPr>
        <w:spacing w:after="0"/>
        <w:rPr>
          <w:rFonts w:asciiTheme="minorHAnsi" w:hAnsiTheme="minorHAnsi" w:cstheme="minorHAnsi"/>
          <w:b/>
          <w:color w:val="000000" w:themeColor="text1"/>
          <w:sz w:val="18"/>
          <w:szCs w:val="18"/>
        </w:rPr>
      </w:pPr>
      <w:r w:rsidRPr="00A33B2E">
        <w:rPr>
          <w:rFonts w:asciiTheme="minorHAnsi" w:hAnsiTheme="minorHAnsi" w:cstheme="minorHAnsi"/>
          <w:b/>
          <w:color w:val="000000" w:themeColor="text1"/>
          <w:sz w:val="18"/>
          <w:szCs w:val="18"/>
        </w:rPr>
        <w:t xml:space="preserve">Fen Bilimleri Öğretmeni   </w:t>
      </w:r>
      <w:r w:rsidRPr="00A33B2E">
        <w:rPr>
          <w:rFonts w:asciiTheme="minorHAnsi" w:hAnsiTheme="minorHAnsi" w:cstheme="minorHAnsi"/>
          <w:b/>
          <w:color w:val="000000" w:themeColor="text1"/>
          <w:sz w:val="18"/>
          <w:szCs w:val="18"/>
        </w:rPr>
        <w:tab/>
      </w:r>
      <w:r w:rsidRPr="00A33B2E">
        <w:rPr>
          <w:rFonts w:asciiTheme="minorHAnsi" w:hAnsiTheme="minorHAnsi" w:cstheme="minorHAnsi"/>
          <w:b/>
          <w:color w:val="000000" w:themeColor="text1"/>
          <w:sz w:val="18"/>
          <w:szCs w:val="18"/>
        </w:rPr>
        <w:tab/>
      </w:r>
      <w:r w:rsidRPr="00A33B2E">
        <w:rPr>
          <w:rFonts w:asciiTheme="minorHAnsi" w:hAnsiTheme="minorHAnsi" w:cstheme="minorHAnsi"/>
          <w:b/>
          <w:color w:val="000000" w:themeColor="text1"/>
          <w:sz w:val="18"/>
          <w:szCs w:val="18"/>
        </w:rPr>
        <w:tab/>
      </w:r>
      <w:r w:rsidRPr="00A33B2E">
        <w:rPr>
          <w:rFonts w:asciiTheme="minorHAnsi" w:hAnsiTheme="minorHAnsi" w:cstheme="minorHAnsi"/>
          <w:b/>
          <w:color w:val="000000" w:themeColor="text1"/>
          <w:sz w:val="18"/>
          <w:szCs w:val="18"/>
        </w:rPr>
        <w:tab/>
      </w:r>
      <w:r w:rsidR="00356A3E" w:rsidRPr="00A33B2E">
        <w:rPr>
          <w:rFonts w:asciiTheme="minorHAnsi" w:hAnsiTheme="minorHAnsi" w:cstheme="minorHAnsi"/>
          <w:b/>
          <w:color w:val="000000" w:themeColor="text1"/>
          <w:sz w:val="18"/>
          <w:szCs w:val="18"/>
        </w:rPr>
        <w:t xml:space="preserve">                            </w:t>
      </w:r>
      <w:r w:rsidR="008D0AD5" w:rsidRPr="00A33B2E">
        <w:rPr>
          <w:rFonts w:asciiTheme="minorHAnsi" w:hAnsiTheme="minorHAnsi" w:cstheme="minorHAnsi"/>
          <w:b/>
          <w:color w:val="000000" w:themeColor="text1"/>
          <w:sz w:val="18"/>
          <w:szCs w:val="18"/>
        </w:rPr>
        <w:t xml:space="preserve">           </w:t>
      </w:r>
      <w:r w:rsidRPr="00A33B2E">
        <w:rPr>
          <w:rFonts w:asciiTheme="minorHAnsi" w:hAnsiTheme="minorHAnsi" w:cstheme="minorHAnsi"/>
          <w:b/>
          <w:color w:val="000000" w:themeColor="text1"/>
          <w:sz w:val="18"/>
          <w:szCs w:val="18"/>
        </w:rPr>
        <w:t xml:space="preserve">Okul Müdürü </w:t>
      </w:r>
    </w:p>
    <w:p w14:paraId="35FBD633" w14:textId="4AF927EB" w:rsidR="00402303" w:rsidRPr="00A33B2E" w:rsidRDefault="003A6297" w:rsidP="00402303">
      <w:pPr>
        <w:spacing w:after="0"/>
        <w:rPr>
          <w:rFonts w:asciiTheme="minorHAnsi" w:eastAsiaTheme="minorEastAsia" w:hAnsiTheme="minorHAnsi" w:cstheme="minorHAnsi"/>
          <w:color w:val="000000" w:themeColor="text1"/>
          <w:sz w:val="18"/>
          <w:szCs w:val="18"/>
        </w:rPr>
      </w:pPr>
      <w:r w:rsidRPr="00A33B2E">
        <w:rPr>
          <w:rFonts w:asciiTheme="minorHAnsi" w:hAnsiTheme="minorHAnsi" w:cstheme="minorHAnsi"/>
          <w:b/>
          <w:bCs/>
          <w:color w:val="000000" w:themeColor="text1"/>
          <w:sz w:val="18"/>
          <w:szCs w:val="18"/>
        </w:rPr>
        <w:t xml:space="preserve">Diğer haftaların günlük planları için </w:t>
      </w:r>
      <w:hyperlink r:id="rId6" w:history="1">
        <w:r w:rsidRPr="00A33B2E">
          <w:rPr>
            <w:rStyle w:val="Kpr"/>
            <w:rFonts w:asciiTheme="minorHAnsi" w:hAnsiTheme="minorHAnsi" w:cstheme="minorHAnsi"/>
            <w:b/>
            <w:bCs/>
            <w:sz w:val="18"/>
            <w:szCs w:val="18"/>
          </w:rPr>
          <w:t>www.fenusbilim.com</w:t>
        </w:r>
      </w:hyperlink>
      <w:r w:rsidRPr="00A33B2E">
        <w:rPr>
          <w:rFonts w:asciiTheme="minorHAnsi" w:hAnsiTheme="minorHAnsi" w:cstheme="minorHAnsi"/>
          <w:b/>
          <w:bCs/>
          <w:color w:val="000000" w:themeColor="text1"/>
          <w:sz w:val="18"/>
          <w:szCs w:val="18"/>
        </w:rPr>
        <w:t xml:space="preserve"> </w:t>
      </w:r>
    </w:p>
    <w:p w14:paraId="168D34D5" w14:textId="1401014B" w:rsidR="007F233A" w:rsidRPr="00A33B2E" w:rsidRDefault="007F233A" w:rsidP="00D159BA">
      <w:pPr>
        <w:spacing w:after="0"/>
        <w:rPr>
          <w:rFonts w:asciiTheme="minorHAnsi" w:hAnsiTheme="minorHAnsi" w:cstheme="minorHAnsi"/>
          <w:b/>
          <w:bCs/>
          <w:color w:val="000000" w:themeColor="text1"/>
          <w:sz w:val="18"/>
          <w:szCs w:val="18"/>
        </w:rPr>
      </w:pPr>
    </w:p>
    <w:sectPr w:rsidR="007F233A" w:rsidRPr="00A33B2E" w:rsidSect="00A33B2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60AC7"/>
    <w:multiLevelType w:val="hybridMultilevel"/>
    <w:tmpl w:val="4DAE83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9"/>
  </w:num>
  <w:num w:numId="2" w16cid:durableId="66349471">
    <w:abstractNumId w:val="17"/>
  </w:num>
  <w:num w:numId="3" w16cid:durableId="1261372345">
    <w:abstractNumId w:val="23"/>
  </w:num>
  <w:num w:numId="4" w16cid:durableId="313340762">
    <w:abstractNumId w:val="0"/>
  </w:num>
  <w:num w:numId="5" w16cid:durableId="200673813">
    <w:abstractNumId w:val="30"/>
  </w:num>
  <w:num w:numId="6" w16cid:durableId="1721901911">
    <w:abstractNumId w:val="32"/>
  </w:num>
  <w:num w:numId="7" w16cid:durableId="510727298">
    <w:abstractNumId w:val="29"/>
  </w:num>
  <w:num w:numId="8" w16cid:durableId="1187870578">
    <w:abstractNumId w:val="28"/>
  </w:num>
  <w:num w:numId="9" w16cid:durableId="473721891">
    <w:abstractNumId w:val="8"/>
  </w:num>
  <w:num w:numId="10" w16cid:durableId="526605983">
    <w:abstractNumId w:val="13"/>
  </w:num>
  <w:num w:numId="11" w16cid:durableId="1045838323">
    <w:abstractNumId w:val="20"/>
  </w:num>
  <w:num w:numId="12" w16cid:durableId="433208935">
    <w:abstractNumId w:val="25"/>
  </w:num>
  <w:num w:numId="13" w16cid:durableId="1087657262">
    <w:abstractNumId w:val="15"/>
  </w:num>
  <w:num w:numId="14" w16cid:durableId="1291666907">
    <w:abstractNumId w:val="31"/>
  </w:num>
  <w:num w:numId="15" w16cid:durableId="1071345208">
    <w:abstractNumId w:val="10"/>
  </w:num>
  <w:num w:numId="16" w16cid:durableId="14963940">
    <w:abstractNumId w:val="14"/>
  </w:num>
  <w:num w:numId="17" w16cid:durableId="1054891966">
    <w:abstractNumId w:val="33"/>
  </w:num>
  <w:num w:numId="18" w16cid:durableId="1536498679">
    <w:abstractNumId w:val="19"/>
  </w:num>
  <w:num w:numId="19" w16cid:durableId="530647883">
    <w:abstractNumId w:val="26"/>
  </w:num>
  <w:num w:numId="20" w16cid:durableId="1040588589">
    <w:abstractNumId w:val="2"/>
  </w:num>
  <w:num w:numId="21" w16cid:durableId="2005546892">
    <w:abstractNumId w:val="6"/>
  </w:num>
  <w:num w:numId="22" w16cid:durableId="465007111">
    <w:abstractNumId w:val="7"/>
  </w:num>
  <w:num w:numId="23" w16cid:durableId="1198277183">
    <w:abstractNumId w:val="16"/>
  </w:num>
  <w:num w:numId="24" w16cid:durableId="2019843804">
    <w:abstractNumId w:val="24"/>
  </w:num>
  <w:num w:numId="25" w16cid:durableId="194346146">
    <w:abstractNumId w:val="1"/>
  </w:num>
  <w:num w:numId="26" w16cid:durableId="1775663534">
    <w:abstractNumId w:val="5"/>
  </w:num>
  <w:num w:numId="27" w16cid:durableId="1243371200">
    <w:abstractNumId w:val="22"/>
  </w:num>
  <w:num w:numId="28" w16cid:durableId="994064983">
    <w:abstractNumId w:val="18"/>
  </w:num>
  <w:num w:numId="29" w16cid:durableId="1024867180">
    <w:abstractNumId w:val="21"/>
  </w:num>
  <w:num w:numId="30" w16cid:durableId="792792252">
    <w:abstractNumId w:val="12"/>
  </w:num>
  <w:num w:numId="31" w16cid:durableId="269825710">
    <w:abstractNumId w:val="27"/>
  </w:num>
  <w:num w:numId="32" w16cid:durableId="559555867">
    <w:abstractNumId w:val="11"/>
  </w:num>
  <w:num w:numId="33" w16cid:durableId="1898930192">
    <w:abstractNumId w:val="4"/>
  </w:num>
  <w:num w:numId="34" w16cid:durableId="169102705">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2DBA"/>
    <w:rsid w:val="0002416D"/>
    <w:rsid w:val="000242BA"/>
    <w:rsid w:val="000250FC"/>
    <w:rsid w:val="00026BEF"/>
    <w:rsid w:val="000325CA"/>
    <w:rsid w:val="00042D69"/>
    <w:rsid w:val="0004537F"/>
    <w:rsid w:val="000626BB"/>
    <w:rsid w:val="00063043"/>
    <w:rsid w:val="00072181"/>
    <w:rsid w:val="0007767A"/>
    <w:rsid w:val="00086771"/>
    <w:rsid w:val="00097115"/>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20D8"/>
    <w:rsid w:val="00197150"/>
    <w:rsid w:val="001A42D7"/>
    <w:rsid w:val="001A7BBC"/>
    <w:rsid w:val="001B05EB"/>
    <w:rsid w:val="001B1001"/>
    <w:rsid w:val="001B6F7F"/>
    <w:rsid w:val="001C5491"/>
    <w:rsid w:val="001D4FC9"/>
    <w:rsid w:val="001D6317"/>
    <w:rsid w:val="001E6EE9"/>
    <w:rsid w:val="001F48F0"/>
    <w:rsid w:val="001F5062"/>
    <w:rsid w:val="001F51A6"/>
    <w:rsid w:val="002006FE"/>
    <w:rsid w:val="00204090"/>
    <w:rsid w:val="0021234A"/>
    <w:rsid w:val="002146AE"/>
    <w:rsid w:val="0021555F"/>
    <w:rsid w:val="00225B7D"/>
    <w:rsid w:val="0022707D"/>
    <w:rsid w:val="00262945"/>
    <w:rsid w:val="0026546B"/>
    <w:rsid w:val="00270CB8"/>
    <w:rsid w:val="002776E0"/>
    <w:rsid w:val="00283E37"/>
    <w:rsid w:val="00284F5A"/>
    <w:rsid w:val="002923CA"/>
    <w:rsid w:val="002A214B"/>
    <w:rsid w:val="002B646F"/>
    <w:rsid w:val="002C65A2"/>
    <w:rsid w:val="002D3FC9"/>
    <w:rsid w:val="002D5D8D"/>
    <w:rsid w:val="002E34D5"/>
    <w:rsid w:val="002F357F"/>
    <w:rsid w:val="00303FA1"/>
    <w:rsid w:val="00303FA4"/>
    <w:rsid w:val="00304786"/>
    <w:rsid w:val="003070C5"/>
    <w:rsid w:val="003124A8"/>
    <w:rsid w:val="00314CAA"/>
    <w:rsid w:val="00344FAE"/>
    <w:rsid w:val="00346338"/>
    <w:rsid w:val="00350367"/>
    <w:rsid w:val="00352A83"/>
    <w:rsid w:val="00356A3E"/>
    <w:rsid w:val="003615FE"/>
    <w:rsid w:val="00367D91"/>
    <w:rsid w:val="0037373A"/>
    <w:rsid w:val="00374B8D"/>
    <w:rsid w:val="00386116"/>
    <w:rsid w:val="0039024A"/>
    <w:rsid w:val="00395E5C"/>
    <w:rsid w:val="003A1A83"/>
    <w:rsid w:val="003A5C35"/>
    <w:rsid w:val="003A6297"/>
    <w:rsid w:val="003B524E"/>
    <w:rsid w:val="003C0984"/>
    <w:rsid w:val="003D3618"/>
    <w:rsid w:val="003D3724"/>
    <w:rsid w:val="003D5D34"/>
    <w:rsid w:val="003E1E47"/>
    <w:rsid w:val="003E3B82"/>
    <w:rsid w:val="003E49FB"/>
    <w:rsid w:val="003E74B7"/>
    <w:rsid w:val="003F1AE7"/>
    <w:rsid w:val="00400B96"/>
    <w:rsid w:val="00402303"/>
    <w:rsid w:val="00413F77"/>
    <w:rsid w:val="00414187"/>
    <w:rsid w:val="00426428"/>
    <w:rsid w:val="00451DB8"/>
    <w:rsid w:val="00456B1C"/>
    <w:rsid w:val="00476398"/>
    <w:rsid w:val="004769E8"/>
    <w:rsid w:val="004800C8"/>
    <w:rsid w:val="004930DC"/>
    <w:rsid w:val="00496E11"/>
    <w:rsid w:val="004A21D3"/>
    <w:rsid w:val="004A2E2D"/>
    <w:rsid w:val="004A74AF"/>
    <w:rsid w:val="004C1335"/>
    <w:rsid w:val="004D43CC"/>
    <w:rsid w:val="004D69D9"/>
    <w:rsid w:val="004D757D"/>
    <w:rsid w:val="004E0E7C"/>
    <w:rsid w:val="004E2028"/>
    <w:rsid w:val="004E7FA6"/>
    <w:rsid w:val="00511731"/>
    <w:rsid w:val="00512229"/>
    <w:rsid w:val="00531A62"/>
    <w:rsid w:val="005447A5"/>
    <w:rsid w:val="005460CF"/>
    <w:rsid w:val="00551969"/>
    <w:rsid w:val="00553685"/>
    <w:rsid w:val="00554F84"/>
    <w:rsid w:val="00562ECC"/>
    <w:rsid w:val="00572724"/>
    <w:rsid w:val="00581A01"/>
    <w:rsid w:val="00585E46"/>
    <w:rsid w:val="00586E50"/>
    <w:rsid w:val="005958F5"/>
    <w:rsid w:val="005977B6"/>
    <w:rsid w:val="005A64BA"/>
    <w:rsid w:val="005C4A11"/>
    <w:rsid w:val="005D1159"/>
    <w:rsid w:val="005D498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31B00"/>
    <w:rsid w:val="007327B8"/>
    <w:rsid w:val="007349DE"/>
    <w:rsid w:val="00751AA4"/>
    <w:rsid w:val="00791734"/>
    <w:rsid w:val="007932B2"/>
    <w:rsid w:val="007A5F74"/>
    <w:rsid w:val="007A6D15"/>
    <w:rsid w:val="007B6603"/>
    <w:rsid w:val="007B6715"/>
    <w:rsid w:val="007D2E26"/>
    <w:rsid w:val="007E5B50"/>
    <w:rsid w:val="007F233A"/>
    <w:rsid w:val="00802E79"/>
    <w:rsid w:val="00803A59"/>
    <w:rsid w:val="00806059"/>
    <w:rsid w:val="00807C5D"/>
    <w:rsid w:val="00824015"/>
    <w:rsid w:val="00824711"/>
    <w:rsid w:val="008359E9"/>
    <w:rsid w:val="00844B35"/>
    <w:rsid w:val="008463EA"/>
    <w:rsid w:val="00853919"/>
    <w:rsid w:val="008712B9"/>
    <w:rsid w:val="0087316E"/>
    <w:rsid w:val="00874E65"/>
    <w:rsid w:val="0087796F"/>
    <w:rsid w:val="00892FF1"/>
    <w:rsid w:val="008C2B06"/>
    <w:rsid w:val="008C3A36"/>
    <w:rsid w:val="008D0AD5"/>
    <w:rsid w:val="008E61D1"/>
    <w:rsid w:val="00900362"/>
    <w:rsid w:val="0090610D"/>
    <w:rsid w:val="0091075D"/>
    <w:rsid w:val="00922DCA"/>
    <w:rsid w:val="00923F63"/>
    <w:rsid w:val="0092504D"/>
    <w:rsid w:val="00950B1E"/>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31B7"/>
    <w:rsid w:val="00A33B2E"/>
    <w:rsid w:val="00A401FA"/>
    <w:rsid w:val="00A413CC"/>
    <w:rsid w:val="00A429A7"/>
    <w:rsid w:val="00A57AC2"/>
    <w:rsid w:val="00A602A4"/>
    <w:rsid w:val="00A63678"/>
    <w:rsid w:val="00A646EB"/>
    <w:rsid w:val="00A65A51"/>
    <w:rsid w:val="00A752FA"/>
    <w:rsid w:val="00A75CD2"/>
    <w:rsid w:val="00A905F2"/>
    <w:rsid w:val="00AB2D0D"/>
    <w:rsid w:val="00AB33F9"/>
    <w:rsid w:val="00AE550F"/>
    <w:rsid w:val="00B10CE5"/>
    <w:rsid w:val="00B120A0"/>
    <w:rsid w:val="00B23786"/>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3928"/>
    <w:rsid w:val="00C0484C"/>
    <w:rsid w:val="00C2553F"/>
    <w:rsid w:val="00C266A8"/>
    <w:rsid w:val="00C27451"/>
    <w:rsid w:val="00C330A9"/>
    <w:rsid w:val="00C512BF"/>
    <w:rsid w:val="00C52D12"/>
    <w:rsid w:val="00C63331"/>
    <w:rsid w:val="00CA388D"/>
    <w:rsid w:val="00CA7F2C"/>
    <w:rsid w:val="00CB396F"/>
    <w:rsid w:val="00CC4C02"/>
    <w:rsid w:val="00CC4FD3"/>
    <w:rsid w:val="00CC5331"/>
    <w:rsid w:val="00CD4110"/>
    <w:rsid w:val="00D00E8D"/>
    <w:rsid w:val="00D020A1"/>
    <w:rsid w:val="00D07EA5"/>
    <w:rsid w:val="00D159BA"/>
    <w:rsid w:val="00D22C92"/>
    <w:rsid w:val="00D26EAC"/>
    <w:rsid w:val="00D3020E"/>
    <w:rsid w:val="00D3240B"/>
    <w:rsid w:val="00D33864"/>
    <w:rsid w:val="00D34C18"/>
    <w:rsid w:val="00D35BF2"/>
    <w:rsid w:val="00D3666C"/>
    <w:rsid w:val="00D44469"/>
    <w:rsid w:val="00D62743"/>
    <w:rsid w:val="00D71F82"/>
    <w:rsid w:val="00D96D52"/>
    <w:rsid w:val="00DB0BEF"/>
    <w:rsid w:val="00DC5BD4"/>
    <w:rsid w:val="00DD2FC1"/>
    <w:rsid w:val="00DD3FB8"/>
    <w:rsid w:val="00DF42D2"/>
    <w:rsid w:val="00DF487D"/>
    <w:rsid w:val="00DF6A03"/>
    <w:rsid w:val="00E07B6C"/>
    <w:rsid w:val="00E23E6F"/>
    <w:rsid w:val="00E25B90"/>
    <w:rsid w:val="00E27323"/>
    <w:rsid w:val="00E4157B"/>
    <w:rsid w:val="00E45F26"/>
    <w:rsid w:val="00E60DEE"/>
    <w:rsid w:val="00E623FB"/>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524"/>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enusbilim.com/2021/02/12/5-sinif-gunluk-planla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1516</Words>
  <Characters>8647</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6</cp:revision>
  <dcterms:created xsi:type="dcterms:W3CDTF">2026-10-24T12:50:00Z</dcterms:created>
  <dcterms:modified xsi:type="dcterms:W3CDTF">2026-10-24T12:53:00Z</dcterms:modified>
</cp:coreProperties>
</file>