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6432275" w:rsidR="00A63678" w:rsidRPr="006C6C77" w:rsidRDefault="00A63678" w:rsidP="006C6C77">
      <w:pPr>
        <w:spacing w:after="0"/>
        <w:jc w:val="center"/>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202</w:t>
      </w:r>
      <w:r w:rsidR="00304786" w:rsidRPr="006C6C77">
        <w:rPr>
          <w:rFonts w:asciiTheme="minorHAnsi" w:hAnsiTheme="minorHAnsi" w:cstheme="minorHAnsi"/>
          <w:b/>
          <w:color w:val="000000" w:themeColor="text1"/>
          <w:sz w:val="18"/>
          <w:szCs w:val="18"/>
        </w:rPr>
        <w:t>6</w:t>
      </w:r>
      <w:r w:rsidR="00C27451" w:rsidRPr="006C6C77">
        <w:rPr>
          <w:rFonts w:asciiTheme="minorHAnsi" w:hAnsiTheme="minorHAnsi" w:cstheme="minorHAnsi"/>
          <w:b/>
          <w:color w:val="000000" w:themeColor="text1"/>
          <w:sz w:val="18"/>
          <w:szCs w:val="18"/>
        </w:rPr>
        <w:t>-202</w:t>
      </w:r>
      <w:r w:rsidR="00304786" w:rsidRPr="006C6C77">
        <w:rPr>
          <w:rFonts w:asciiTheme="minorHAnsi" w:hAnsiTheme="minorHAnsi" w:cstheme="minorHAnsi"/>
          <w:b/>
          <w:color w:val="000000" w:themeColor="text1"/>
          <w:sz w:val="18"/>
          <w:szCs w:val="18"/>
        </w:rPr>
        <w:t>7</w:t>
      </w:r>
      <w:r w:rsidRPr="006C6C77">
        <w:rPr>
          <w:rFonts w:asciiTheme="minorHAnsi" w:hAnsiTheme="minorHAnsi" w:cstheme="minorHAnsi"/>
          <w:b/>
          <w:color w:val="000000" w:themeColor="text1"/>
          <w:sz w:val="18"/>
          <w:szCs w:val="18"/>
        </w:rPr>
        <w:t xml:space="preserve"> EĞİTİM – ÖĞRETİM YILI ……</w:t>
      </w:r>
      <w:proofErr w:type="gramStart"/>
      <w:r w:rsidRPr="006C6C77">
        <w:rPr>
          <w:rFonts w:asciiTheme="minorHAnsi" w:hAnsiTheme="minorHAnsi" w:cstheme="minorHAnsi"/>
          <w:b/>
          <w:color w:val="000000" w:themeColor="text1"/>
          <w:sz w:val="18"/>
          <w:szCs w:val="18"/>
        </w:rPr>
        <w:t>…….</w:t>
      </w:r>
      <w:proofErr w:type="gramEnd"/>
      <w:hyperlink r:id="rId6" w:history="1">
        <w:r w:rsidR="00C27451" w:rsidRPr="006C6C77">
          <w:rPr>
            <w:rStyle w:val="Kpr"/>
            <w:rFonts w:asciiTheme="minorHAnsi" w:hAnsiTheme="minorHAnsi" w:cstheme="minorHAnsi"/>
            <w:b/>
            <w:sz w:val="18"/>
            <w:szCs w:val="18"/>
          </w:rPr>
          <w:t>www.fenusbilim.com</w:t>
        </w:r>
      </w:hyperlink>
      <w:r w:rsidR="00C27451" w:rsidRPr="006C6C77">
        <w:rPr>
          <w:rFonts w:asciiTheme="minorHAnsi" w:hAnsiTheme="minorHAnsi" w:cstheme="minorHAnsi"/>
          <w:b/>
          <w:color w:val="000000" w:themeColor="text1"/>
          <w:sz w:val="18"/>
          <w:szCs w:val="18"/>
        </w:rPr>
        <w:t xml:space="preserve"> </w:t>
      </w:r>
      <w:r w:rsidRPr="006C6C77">
        <w:rPr>
          <w:rFonts w:asciiTheme="minorHAnsi" w:hAnsiTheme="minorHAnsi" w:cstheme="minorHAnsi"/>
          <w:b/>
          <w:color w:val="000000" w:themeColor="text1"/>
          <w:sz w:val="18"/>
          <w:szCs w:val="18"/>
        </w:rPr>
        <w:t xml:space="preserve">OKULU </w:t>
      </w:r>
      <w:r w:rsidR="001D4897" w:rsidRPr="006C6C77">
        <w:rPr>
          <w:rFonts w:asciiTheme="minorHAnsi" w:hAnsiTheme="minorHAnsi" w:cstheme="minorHAnsi"/>
          <w:b/>
          <w:color w:val="000000" w:themeColor="text1"/>
          <w:sz w:val="18"/>
          <w:szCs w:val="18"/>
        </w:rPr>
        <w:t>6</w:t>
      </w:r>
      <w:r w:rsidRPr="006C6C77">
        <w:rPr>
          <w:rFonts w:asciiTheme="minorHAnsi" w:hAnsiTheme="minorHAnsi" w:cstheme="minorHAnsi"/>
          <w:b/>
          <w:color w:val="000000" w:themeColor="text1"/>
          <w:sz w:val="18"/>
          <w:szCs w:val="18"/>
        </w:rPr>
        <w:t xml:space="preserve">. </w:t>
      </w:r>
      <w:r w:rsidR="00D168C2" w:rsidRPr="006C6C77">
        <w:rPr>
          <w:rFonts w:asciiTheme="minorHAnsi" w:hAnsiTheme="minorHAnsi" w:cstheme="minorHAnsi"/>
          <w:b/>
          <w:color w:val="000000" w:themeColor="text1"/>
          <w:sz w:val="18"/>
          <w:szCs w:val="18"/>
        </w:rPr>
        <w:t>SINIF FEN</w:t>
      </w:r>
      <w:r w:rsidRPr="006C6C77">
        <w:rPr>
          <w:rFonts w:asciiTheme="minorHAnsi" w:hAnsiTheme="minorHAnsi" w:cstheme="minorHAnsi"/>
          <w:b/>
          <w:color w:val="000000" w:themeColor="text1"/>
          <w:sz w:val="18"/>
          <w:szCs w:val="18"/>
        </w:rPr>
        <w:t xml:space="preserve"> BİLİMLERİ DERSİ GÜNLÜK DERS PLÂNI</w:t>
      </w:r>
    </w:p>
    <w:p w14:paraId="3A06CD5E" w14:textId="4D9CBA02" w:rsidR="00A63678" w:rsidRPr="006C6C77" w:rsidRDefault="00A63678" w:rsidP="006C6C77">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I.BÖLÜM</w:t>
      </w:r>
      <w:r w:rsidR="009C6E8A" w:rsidRPr="006C6C77">
        <w:rPr>
          <w:rFonts w:asciiTheme="minorHAnsi" w:hAnsiTheme="minorHAnsi" w:cstheme="minorHAnsi"/>
          <w:b/>
          <w:color w:val="000000" w:themeColor="text1"/>
          <w:sz w:val="18"/>
          <w:szCs w:val="18"/>
        </w:rPr>
        <w:t xml:space="preserve">: </w:t>
      </w:r>
      <w:r w:rsidR="0004537F" w:rsidRPr="006C6C77">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6C6C77" w14:paraId="5B51F998" w14:textId="77777777" w:rsidTr="0004537F">
        <w:trPr>
          <w:trHeight w:val="294"/>
          <w:jc w:val="center"/>
        </w:trPr>
        <w:tc>
          <w:tcPr>
            <w:tcW w:w="2898" w:type="dxa"/>
          </w:tcPr>
          <w:p w14:paraId="3201665E" w14:textId="6659F6DA" w:rsidR="00685E37" w:rsidRPr="006C6C77" w:rsidRDefault="00685E37"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b/>
                <w:sz w:val="18"/>
                <w:szCs w:val="18"/>
              </w:rPr>
              <w:t>Dersin Adı</w:t>
            </w:r>
          </w:p>
        </w:tc>
        <w:tc>
          <w:tcPr>
            <w:tcW w:w="4752" w:type="dxa"/>
          </w:tcPr>
          <w:p w14:paraId="7AC0E81B" w14:textId="2F0599E2" w:rsidR="00685E37" w:rsidRPr="006C6C77" w:rsidRDefault="00395E5C" w:rsidP="006C6C77">
            <w:pPr>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color w:val="000000" w:themeColor="text1"/>
                <w:sz w:val="18"/>
                <w:szCs w:val="18"/>
              </w:rPr>
              <w:t>Fen Bilimleri</w:t>
            </w:r>
          </w:p>
        </w:tc>
        <w:tc>
          <w:tcPr>
            <w:tcW w:w="3292" w:type="dxa"/>
          </w:tcPr>
          <w:p w14:paraId="55954A58" w14:textId="236D67E9" w:rsidR="00685E37" w:rsidRPr="006C6C77" w:rsidRDefault="0004537F" w:rsidP="006C6C77">
            <w:pPr>
              <w:spacing w:after="0"/>
              <w:rPr>
                <w:rFonts w:asciiTheme="minorHAnsi" w:eastAsiaTheme="minorEastAsia" w:hAnsiTheme="minorHAnsi" w:cstheme="minorHAnsi"/>
                <w:color w:val="000000" w:themeColor="text1"/>
                <w:sz w:val="18"/>
                <w:szCs w:val="18"/>
              </w:rPr>
            </w:pPr>
            <w:r w:rsidRPr="006C6C77">
              <w:rPr>
                <w:rFonts w:asciiTheme="minorHAnsi" w:hAnsiTheme="minorHAnsi" w:cstheme="minorHAnsi"/>
                <w:b/>
                <w:sz w:val="18"/>
                <w:szCs w:val="18"/>
              </w:rPr>
              <w:t xml:space="preserve">Tarih: </w:t>
            </w:r>
            <w:r w:rsidR="00304786" w:rsidRPr="006C6C77">
              <w:rPr>
                <w:rFonts w:asciiTheme="minorHAnsi" w:hAnsiTheme="minorHAnsi" w:cstheme="minorHAnsi"/>
                <w:b/>
                <w:sz w:val="18"/>
                <w:szCs w:val="18"/>
              </w:rPr>
              <w:t>26-30</w:t>
            </w:r>
            <w:r w:rsidR="002B646F" w:rsidRPr="006C6C77">
              <w:rPr>
                <w:rFonts w:asciiTheme="minorHAnsi" w:hAnsiTheme="minorHAnsi" w:cstheme="minorHAnsi"/>
                <w:color w:val="000000"/>
                <w:sz w:val="18"/>
                <w:szCs w:val="18"/>
              </w:rPr>
              <w:t xml:space="preserve"> Ekim 202</w:t>
            </w:r>
            <w:r w:rsidR="00304786" w:rsidRPr="006C6C77">
              <w:rPr>
                <w:rFonts w:asciiTheme="minorHAnsi" w:hAnsiTheme="minorHAnsi" w:cstheme="minorHAnsi"/>
                <w:color w:val="000000"/>
                <w:sz w:val="18"/>
                <w:szCs w:val="18"/>
              </w:rPr>
              <w:t>6</w:t>
            </w:r>
          </w:p>
        </w:tc>
      </w:tr>
      <w:tr w:rsidR="00242D43" w:rsidRPr="006C6C77" w14:paraId="0D773408" w14:textId="77777777" w:rsidTr="0004537F">
        <w:trPr>
          <w:trHeight w:val="311"/>
          <w:jc w:val="center"/>
        </w:trPr>
        <w:tc>
          <w:tcPr>
            <w:tcW w:w="2898" w:type="dxa"/>
          </w:tcPr>
          <w:p w14:paraId="72E11E13" w14:textId="1CE02A9E" w:rsidR="00242D43" w:rsidRPr="006C6C77" w:rsidRDefault="00242D43"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b/>
                <w:sz w:val="18"/>
                <w:szCs w:val="18"/>
              </w:rPr>
              <w:t>Sınıf</w:t>
            </w:r>
          </w:p>
        </w:tc>
        <w:tc>
          <w:tcPr>
            <w:tcW w:w="4752" w:type="dxa"/>
          </w:tcPr>
          <w:p w14:paraId="4C201CB6" w14:textId="546CC8F6" w:rsidR="00242D43" w:rsidRPr="006C6C77" w:rsidRDefault="00242D43" w:rsidP="006C6C77">
            <w:pPr>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color w:val="000000" w:themeColor="text1"/>
                <w:sz w:val="18"/>
                <w:szCs w:val="18"/>
              </w:rPr>
              <w:t>6. Sınıf</w:t>
            </w:r>
          </w:p>
        </w:tc>
        <w:tc>
          <w:tcPr>
            <w:tcW w:w="3292" w:type="dxa"/>
          </w:tcPr>
          <w:p w14:paraId="414BA149" w14:textId="519100C5" w:rsidR="00242D43" w:rsidRPr="006C6C77" w:rsidRDefault="00242D43" w:rsidP="006C6C77">
            <w:pPr>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b/>
                <w:bCs/>
                <w:color w:val="000000" w:themeColor="text1"/>
                <w:sz w:val="18"/>
                <w:szCs w:val="18"/>
              </w:rPr>
              <w:t>Süre:</w:t>
            </w:r>
            <w:r w:rsidRPr="006C6C77">
              <w:rPr>
                <w:rFonts w:asciiTheme="minorHAnsi" w:eastAsiaTheme="minorEastAsia" w:hAnsiTheme="minorHAnsi" w:cstheme="minorHAnsi"/>
                <w:color w:val="000000" w:themeColor="text1"/>
                <w:sz w:val="18"/>
                <w:szCs w:val="18"/>
              </w:rPr>
              <w:t xml:space="preserve"> </w:t>
            </w:r>
            <w:r w:rsidR="001D4897" w:rsidRPr="006C6C77">
              <w:rPr>
                <w:rFonts w:asciiTheme="minorHAnsi" w:eastAsiaTheme="minorEastAsia" w:hAnsiTheme="minorHAnsi" w:cstheme="minorHAnsi"/>
                <w:color w:val="000000" w:themeColor="text1"/>
                <w:sz w:val="18"/>
                <w:szCs w:val="18"/>
              </w:rPr>
              <w:t>2</w:t>
            </w:r>
            <w:r w:rsidRPr="006C6C77">
              <w:rPr>
                <w:rFonts w:asciiTheme="minorHAnsi" w:eastAsiaTheme="minorEastAsia" w:hAnsiTheme="minorHAnsi" w:cstheme="minorHAnsi"/>
                <w:color w:val="000000" w:themeColor="text1"/>
                <w:sz w:val="18"/>
                <w:szCs w:val="18"/>
              </w:rPr>
              <w:t xml:space="preserve"> saat</w:t>
            </w:r>
          </w:p>
        </w:tc>
      </w:tr>
      <w:tr w:rsidR="00242D43" w:rsidRPr="006C6C77" w14:paraId="172CAC16" w14:textId="77777777" w:rsidTr="00923F63">
        <w:trPr>
          <w:trHeight w:val="294"/>
          <w:jc w:val="center"/>
        </w:trPr>
        <w:tc>
          <w:tcPr>
            <w:tcW w:w="2898" w:type="dxa"/>
          </w:tcPr>
          <w:p w14:paraId="3113C776" w14:textId="00BD4313" w:rsidR="00242D43" w:rsidRPr="006C6C77" w:rsidRDefault="00242D43"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b/>
                <w:sz w:val="18"/>
                <w:szCs w:val="18"/>
              </w:rPr>
              <w:t>Ünitenin Adı</w:t>
            </w:r>
          </w:p>
        </w:tc>
        <w:tc>
          <w:tcPr>
            <w:tcW w:w="8044" w:type="dxa"/>
            <w:gridSpan w:val="2"/>
          </w:tcPr>
          <w:p w14:paraId="5ED7C851" w14:textId="4BC01AE9" w:rsidR="00242D43" w:rsidRPr="006C6C77" w:rsidRDefault="00460F33" w:rsidP="006C6C77">
            <w:pPr>
              <w:spacing w:after="0"/>
              <w:rPr>
                <w:rFonts w:asciiTheme="minorHAnsi" w:eastAsiaTheme="minorEastAsia" w:hAnsiTheme="minorHAnsi" w:cstheme="minorHAnsi"/>
                <w:bCs/>
                <w:color w:val="000000" w:themeColor="text1"/>
                <w:sz w:val="18"/>
                <w:szCs w:val="18"/>
              </w:rPr>
            </w:pPr>
            <w:r w:rsidRPr="006C6C77">
              <w:rPr>
                <w:rFonts w:asciiTheme="minorHAnsi" w:hAnsiTheme="minorHAnsi" w:cstheme="minorHAnsi"/>
                <w:b/>
                <w:bCs/>
                <w:color w:val="000000"/>
                <w:sz w:val="18"/>
                <w:szCs w:val="18"/>
              </w:rPr>
              <w:t>3. ÜNİTE: CANLILARDA SİSTEMLER</w:t>
            </w:r>
          </w:p>
        </w:tc>
      </w:tr>
      <w:tr w:rsidR="00242D43" w:rsidRPr="006C6C77" w14:paraId="3E561861" w14:textId="77777777" w:rsidTr="00923F63">
        <w:trPr>
          <w:trHeight w:val="311"/>
          <w:jc w:val="center"/>
        </w:trPr>
        <w:tc>
          <w:tcPr>
            <w:tcW w:w="2898" w:type="dxa"/>
          </w:tcPr>
          <w:p w14:paraId="27D2879C" w14:textId="1B595528" w:rsidR="00242D43" w:rsidRPr="006C6C77" w:rsidRDefault="00242D43"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b/>
                <w:sz w:val="18"/>
                <w:szCs w:val="18"/>
              </w:rPr>
              <w:t>Konular</w:t>
            </w:r>
          </w:p>
        </w:tc>
        <w:tc>
          <w:tcPr>
            <w:tcW w:w="8044" w:type="dxa"/>
            <w:gridSpan w:val="2"/>
          </w:tcPr>
          <w:p w14:paraId="52A92750" w14:textId="69B576E6" w:rsidR="00242D43" w:rsidRPr="006C6C77" w:rsidRDefault="00080E93" w:rsidP="006C6C77">
            <w:pPr>
              <w:spacing w:after="0"/>
              <w:rPr>
                <w:rFonts w:asciiTheme="minorHAnsi" w:eastAsiaTheme="minorEastAsia" w:hAnsiTheme="minorHAnsi" w:cstheme="minorHAnsi"/>
                <w:b/>
                <w:bCs/>
                <w:iCs/>
                <w:color w:val="000000" w:themeColor="text1"/>
                <w:sz w:val="18"/>
                <w:szCs w:val="18"/>
              </w:rPr>
            </w:pPr>
            <w:r w:rsidRPr="006C6C77">
              <w:rPr>
                <w:rFonts w:asciiTheme="minorHAnsi" w:hAnsiTheme="minorHAnsi" w:cstheme="minorHAnsi"/>
                <w:b/>
                <w:bCs/>
                <w:color w:val="000000"/>
                <w:sz w:val="18"/>
                <w:szCs w:val="18"/>
              </w:rPr>
              <w:t>Bitki ve Hayvanlarda Üreme, Büyüme ve Gelişme</w:t>
            </w:r>
          </w:p>
        </w:tc>
      </w:tr>
      <w:tr w:rsidR="00242D43" w:rsidRPr="006C6C77" w14:paraId="022AB9F2" w14:textId="77777777" w:rsidTr="00BB3F8B">
        <w:trPr>
          <w:trHeight w:val="1163"/>
          <w:jc w:val="center"/>
        </w:trPr>
        <w:tc>
          <w:tcPr>
            <w:tcW w:w="2898" w:type="dxa"/>
          </w:tcPr>
          <w:p w14:paraId="20735657" w14:textId="77777777" w:rsidR="00242D43" w:rsidRPr="006C6C77" w:rsidRDefault="00242D43" w:rsidP="006C6C77">
            <w:pPr>
              <w:spacing w:after="0"/>
              <w:rPr>
                <w:rFonts w:asciiTheme="minorHAnsi" w:hAnsiTheme="minorHAnsi" w:cstheme="minorHAnsi"/>
                <w:b/>
                <w:sz w:val="18"/>
                <w:szCs w:val="18"/>
              </w:rPr>
            </w:pPr>
            <w:r w:rsidRPr="006C6C77">
              <w:rPr>
                <w:rFonts w:asciiTheme="minorHAnsi" w:hAnsiTheme="minorHAnsi" w:cstheme="minorHAnsi"/>
                <w:b/>
                <w:sz w:val="18"/>
                <w:szCs w:val="18"/>
              </w:rPr>
              <w:t>Öğrenme Çıktısı</w:t>
            </w:r>
          </w:p>
          <w:p w14:paraId="07F225CC" w14:textId="189A080A" w:rsidR="00242D43" w:rsidRPr="006C6C77" w:rsidRDefault="00242D43"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i/>
                <w:sz w:val="18"/>
                <w:szCs w:val="18"/>
              </w:rPr>
              <w:t>Süreç Bileşenleri</w:t>
            </w:r>
          </w:p>
        </w:tc>
        <w:tc>
          <w:tcPr>
            <w:tcW w:w="8044" w:type="dxa"/>
            <w:gridSpan w:val="2"/>
            <w:vAlign w:val="center"/>
          </w:tcPr>
          <w:p w14:paraId="446AA310" w14:textId="77777777" w:rsidR="00562D56" w:rsidRPr="006C6C77" w:rsidRDefault="00704E0D" w:rsidP="006C6C77">
            <w:pPr>
              <w:spacing w:after="0"/>
              <w:rPr>
                <w:rFonts w:asciiTheme="minorHAnsi" w:hAnsiTheme="minorHAnsi" w:cstheme="minorHAnsi"/>
                <w:color w:val="000000"/>
                <w:sz w:val="18"/>
                <w:szCs w:val="18"/>
              </w:rPr>
            </w:pPr>
            <w:r w:rsidRPr="006C6C77">
              <w:rPr>
                <w:rFonts w:asciiTheme="minorHAnsi" w:hAnsiTheme="minorHAnsi" w:cstheme="minorHAnsi"/>
                <w:color w:val="000000"/>
                <w:sz w:val="18"/>
                <w:szCs w:val="18"/>
              </w:rPr>
              <w:t>FB.6.3.1. Eşeyli ve eşeysiz üremeyi karşılaştırabilme</w:t>
            </w:r>
            <w:r w:rsidRPr="006C6C77">
              <w:rPr>
                <w:rFonts w:asciiTheme="minorHAnsi" w:hAnsiTheme="minorHAnsi" w:cstheme="minorHAnsi"/>
                <w:color w:val="000000"/>
                <w:sz w:val="18"/>
                <w:szCs w:val="18"/>
              </w:rPr>
              <w:br/>
            </w:r>
            <w:r w:rsidR="00562D56" w:rsidRPr="006C6C77">
              <w:rPr>
                <w:rFonts w:asciiTheme="minorHAnsi" w:hAnsiTheme="minorHAnsi" w:cstheme="minorHAnsi"/>
                <w:color w:val="000000"/>
                <w:sz w:val="18"/>
                <w:szCs w:val="18"/>
              </w:rPr>
              <w:t>FB.6.3.1.</w:t>
            </w:r>
          </w:p>
          <w:p w14:paraId="49FE6964" w14:textId="77777777" w:rsidR="00562D56" w:rsidRPr="006C6C77" w:rsidRDefault="00562D56" w:rsidP="006C6C77">
            <w:pPr>
              <w:spacing w:after="0"/>
              <w:rPr>
                <w:rFonts w:asciiTheme="minorHAnsi" w:hAnsiTheme="minorHAnsi" w:cstheme="minorHAnsi"/>
                <w:color w:val="000000"/>
                <w:sz w:val="18"/>
                <w:szCs w:val="18"/>
              </w:rPr>
            </w:pPr>
            <w:r w:rsidRPr="006C6C77">
              <w:rPr>
                <w:rFonts w:asciiTheme="minorHAnsi" w:hAnsiTheme="minorHAnsi" w:cstheme="minorHAnsi"/>
                <w:color w:val="000000"/>
                <w:sz w:val="18"/>
                <w:szCs w:val="18"/>
              </w:rPr>
              <w:t>a) Eşeyli ve eşeysiz üreme ile ilgili özellikleri belirler.</w:t>
            </w:r>
          </w:p>
          <w:p w14:paraId="401DED3B" w14:textId="77777777" w:rsidR="00562D56" w:rsidRPr="006C6C77" w:rsidRDefault="00562D56" w:rsidP="006C6C77">
            <w:pPr>
              <w:spacing w:after="0"/>
              <w:rPr>
                <w:rFonts w:asciiTheme="minorHAnsi" w:hAnsiTheme="minorHAnsi" w:cstheme="minorHAnsi"/>
                <w:color w:val="000000"/>
                <w:sz w:val="18"/>
                <w:szCs w:val="18"/>
              </w:rPr>
            </w:pPr>
            <w:r w:rsidRPr="006C6C77">
              <w:rPr>
                <w:rFonts w:asciiTheme="minorHAnsi" w:hAnsiTheme="minorHAnsi" w:cstheme="minorHAnsi"/>
                <w:color w:val="000000"/>
                <w:sz w:val="18"/>
                <w:szCs w:val="18"/>
              </w:rPr>
              <w:t>b) Eşeyli ve eşeysiz üreme ile benzerlikleri listeler.</w:t>
            </w:r>
          </w:p>
          <w:p w14:paraId="6FA0AD71" w14:textId="5722CA59" w:rsidR="00242D43" w:rsidRPr="006C6C77" w:rsidRDefault="00562D56" w:rsidP="006C6C77">
            <w:pPr>
              <w:spacing w:after="0"/>
              <w:rPr>
                <w:rFonts w:asciiTheme="minorHAnsi" w:hAnsiTheme="minorHAnsi" w:cstheme="minorHAnsi"/>
                <w:color w:val="000000"/>
                <w:sz w:val="18"/>
                <w:szCs w:val="18"/>
              </w:rPr>
            </w:pPr>
            <w:r w:rsidRPr="006C6C77">
              <w:rPr>
                <w:rFonts w:asciiTheme="minorHAnsi" w:hAnsiTheme="minorHAnsi" w:cstheme="minorHAnsi"/>
                <w:color w:val="000000"/>
                <w:sz w:val="18"/>
                <w:szCs w:val="18"/>
              </w:rPr>
              <w:t>c) Eşeyli ve eşeysiz üreme ile ilgili farklılıkları listeler.</w:t>
            </w:r>
          </w:p>
        </w:tc>
      </w:tr>
    </w:tbl>
    <w:p w14:paraId="2E21F028" w14:textId="2A7B45B9" w:rsidR="00FB6068" w:rsidRPr="006C6C77" w:rsidRDefault="00FB6068" w:rsidP="006C6C77">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 xml:space="preserve">II. </w:t>
      </w:r>
      <w:r w:rsidR="009C6E8A" w:rsidRPr="006C6C77">
        <w:rPr>
          <w:rFonts w:asciiTheme="minorHAnsi" w:hAnsiTheme="minorHAnsi" w:cstheme="minorHAnsi"/>
          <w:b/>
          <w:color w:val="000000" w:themeColor="text1"/>
          <w:sz w:val="18"/>
          <w:szCs w:val="18"/>
        </w:rPr>
        <w:t>BÖLÜM:</w:t>
      </w:r>
      <w:r w:rsidRPr="006C6C77">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6B1664" w:rsidRPr="006C6C77" w14:paraId="171474B7" w14:textId="77777777" w:rsidTr="00314CAA">
        <w:trPr>
          <w:trHeight w:val="621"/>
          <w:jc w:val="center"/>
        </w:trPr>
        <w:tc>
          <w:tcPr>
            <w:tcW w:w="2830" w:type="dxa"/>
            <w:vAlign w:val="center"/>
          </w:tcPr>
          <w:p w14:paraId="4119A7C2" w14:textId="058794C8" w:rsidR="006B1664" w:rsidRPr="006C6C77" w:rsidRDefault="006B1664" w:rsidP="006C6C77">
            <w:pPr>
              <w:spacing w:after="0"/>
              <w:rPr>
                <w:rFonts w:asciiTheme="minorHAnsi" w:hAnsiTheme="minorHAnsi" w:cstheme="minorHAnsi"/>
                <w:b/>
                <w:sz w:val="18"/>
                <w:szCs w:val="18"/>
              </w:rPr>
            </w:pPr>
            <w:r w:rsidRPr="006C6C77">
              <w:rPr>
                <w:rFonts w:asciiTheme="minorHAnsi" w:hAnsiTheme="minorHAnsi" w:cstheme="minorHAnsi"/>
                <w:b/>
                <w:bCs/>
                <w:color w:val="3F3F3F"/>
                <w:sz w:val="18"/>
                <w:szCs w:val="18"/>
              </w:rPr>
              <w:t>Sosyal- Duygusal Öğrenme Becerileri</w:t>
            </w:r>
          </w:p>
        </w:tc>
        <w:tc>
          <w:tcPr>
            <w:tcW w:w="8045" w:type="dxa"/>
            <w:vAlign w:val="center"/>
          </w:tcPr>
          <w:p w14:paraId="578EA9C9" w14:textId="4CCF990A" w:rsidR="006B1664" w:rsidRPr="006C6C77" w:rsidRDefault="006B1664" w:rsidP="006C6C77">
            <w:pPr>
              <w:spacing w:after="0"/>
              <w:rPr>
                <w:rFonts w:asciiTheme="minorHAnsi" w:hAnsiTheme="minorHAnsi" w:cstheme="minorHAnsi"/>
                <w:color w:val="000000"/>
                <w:sz w:val="18"/>
                <w:szCs w:val="18"/>
              </w:rPr>
            </w:pPr>
            <w:r w:rsidRPr="006C6C77">
              <w:rPr>
                <w:rFonts w:asciiTheme="minorHAnsi" w:hAnsiTheme="minorHAnsi" w:cstheme="minorHAnsi"/>
                <w:color w:val="000000"/>
                <w:sz w:val="18"/>
                <w:szCs w:val="18"/>
              </w:rPr>
              <w:t>SDB1.2. Kendini Düzenleme (Öz Düzenleme), SDB2.1. İletişim, SDB2.2. İş Birliği, SDB3.3.Sorumlu Karar Verme</w:t>
            </w:r>
          </w:p>
        </w:tc>
      </w:tr>
      <w:tr w:rsidR="00C83046" w:rsidRPr="006C6C77" w14:paraId="217AF9CA" w14:textId="77777777" w:rsidTr="00FC388F">
        <w:trPr>
          <w:trHeight w:val="763"/>
          <w:jc w:val="center"/>
        </w:trPr>
        <w:tc>
          <w:tcPr>
            <w:tcW w:w="2830" w:type="dxa"/>
            <w:vAlign w:val="center"/>
          </w:tcPr>
          <w:p w14:paraId="2D1D6619" w14:textId="1C45A17B" w:rsidR="00C83046" w:rsidRPr="006C6C77" w:rsidRDefault="00C83046" w:rsidP="006C6C77">
            <w:pPr>
              <w:spacing w:after="0"/>
              <w:rPr>
                <w:rFonts w:asciiTheme="minorHAnsi" w:hAnsiTheme="minorHAnsi" w:cstheme="minorHAnsi"/>
                <w:b/>
                <w:bCs/>
                <w:color w:val="3F3F3F"/>
                <w:sz w:val="18"/>
                <w:szCs w:val="18"/>
              </w:rPr>
            </w:pPr>
            <w:r w:rsidRPr="006C6C77">
              <w:rPr>
                <w:rFonts w:asciiTheme="minorHAnsi" w:hAnsiTheme="minorHAnsi" w:cstheme="minorHAnsi"/>
                <w:b/>
                <w:bCs/>
                <w:color w:val="3F3F3F"/>
                <w:sz w:val="18"/>
                <w:szCs w:val="18"/>
              </w:rPr>
              <w:t>Değerler</w:t>
            </w:r>
          </w:p>
        </w:tc>
        <w:tc>
          <w:tcPr>
            <w:tcW w:w="8045" w:type="dxa"/>
            <w:vAlign w:val="center"/>
          </w:tcPr>
          <w:p w14:paraId="5BE2A905" w14:textId="715C742A" w:rsidR="00C83046" w:rsidRPr="006C6C77" w:rsidRDefault="00E246C4" w:rsidP="006C6C77">
            <w:pPr>
              <w:spacing w:after="0"/>
              <w:rPr>
                <w:rFonts w:asciiTheme="minorHAnsi" w:hAnsiTheme="minorHAnsi" w:cstheme="minorHAnsi"/>
                <w:color w:val="000000"/>
                <w:sz w:val="18"/>
                <w:szCs w:val="18"/>
              </w:rPr>
            </w:pPr>
            <w:r w:rsidRPr="006C6C77">
              <w:rPr>
                <w:rFonts w:asciiTheme="minorHAnsi" w:hAnsiTheme="minorHAnsi" w:cstheme="minorHAnsi"/>
                <w:color w:val="000000"/>
                <w:sz w:val="18"/>
                <w:szCs w:val="18"/>
              </w:rPr>
              <w:t>D2. Aile Bütünlüğü, D3. Çalışkanlık, D5. Duyarlılık, D8. Mahremiyet, D9. Merhamet, D13 Sağlıklı Yaşam, D14. Saygı, D16. Sorumluluk, D18. Temizlik</w:t>
            </w:r>
          </w:p>
        </w:tc>
      </w:tr>
      <w:tr w:rsidR="001D4897" w:rsidRPr="006C6C77" w14:paraId="32854FA8" w14:textId="77777777" w:rsidTr="006C6C77">
        <w:trPr>
          <w:trHeight w:val="263"/>
          <w:jc w:val="center"/>
        </w:trPr>
        <w:tc>
          <w:tcPr>
            <w:tcW w:w="2830" w:type="dxa"/>
            <w:vAlign w:val="center"/>
          </w:tcPr>
          <w:p w14:paraId="4CC1B39D" w14:textId="4B34DF16" w:rsidR="001D4897" w:rsidRPr="006C6C77" w:rsidRDefault="001D4897"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b/>
                <w:bCs/>
                <w:color w:val="3F3F3F"/>
                <w:sz w:val="18"/>
                <w:szCs w:val="18"/>
              </w:rPr>
              <w:t>Okuryazarlık Becerileri</w:t>
            </w:r>
          </w:p>
        </w:tc>
        <w:tc>
          <w:tcPr>
            <w:tcW w:w="8045" w:type="dxa"/>
          </w:tcPr>
          <w:p w14:paraId="3E14797C" w14:textId="3E4DF614" w:rsidR="001D4897" w:rsidRPr="006C6C77" w:rsidRDefault="00D43472" w:rsidP="006C6C77">
            <w:pPr>
              <w:spacing w:after="0"/>
              <w:rPr>
                <w:rFonts w:asciiTheme="minorHAnsi" w:hAnsiTheme="minorHAnsi" w:cstheme="minorHAnsi"/>
                <w:color w:val="000000"/>
                <w:sz w:val="18"/>
                <w:szCs w:val="18"/>
              </w:rPr>
            </w:pPr>
            <w:r w:rsidRPr="006C6C77">
              <w:rPr>
                <w:rFonts w:asciiTheme="minorHAnsi" w:hAnsiTheme="minorHAnsi" w:cstheme="minorHAnsi"/>
                <w:color w:val="000000"/>
                <w:sz w:val="18"/>
                <w:szCs w:val="18"/>
              </w:rPr>
              <w:t>OB1. Bilgi Okuryazarlığı, OB2. Dijital Okuryazarlık, OB4. Görsel Okuryazarlık, OB7. Veri Okuryazarlığı</w:t>
            </w:r>
          </w:p>
        </w:tc>
      </w:tr>
    </w:tbl>
    <w:p w14:paraId="3C2C2FFD" w14:textId="6706F350" w:rsidR="00A63678" w:rsidRPr="006C6C77" w:rsidRDefault="00FB6068" w:rsidP="006C6C77">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I</w:t>
      </w:r>
      <w:r w:rsidR="00A63678" w:rsidRPr="006C6C77">
        <w:rPr>
          <w:rFonts w:asciiTheme="minorHAnsi" w:hAnsiTheme="minorHAnsi" w:cstheme="minorHAnsi"/>
          <w:b/>
          <w:color w:val="000000" w:themeColor="text1"/>
          <w:sz w:val="18"/>
          <w:szCs w:val="18"/>
        </w:rPr>
        <w:t>II.BÖLÜM</w:t>
      </w:r>
      <w:r w:rsidR="002923CA" w:rsidRPr="006C6C77">
        <w:rPr>
          <w:rFonts w:asciiTheme="minorHAnsi" w:hAnsiTheme="minorHAnsi" w:cstheme="minorHAnsi"/>
          <w:b/>
          <w:color w:val="000000" w:themeColor="text1"/>
          <w:sz w:val="18"/>
          <w:szCs w:val="18"/>
        </w:rPr>
        <w:t xml:space="preserve">: </w:t>
      </w:r>
      <w:r w:rsidRPr="006C6C77">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7478"/>
      </w:tblGrid>
      <w:tr w:rsidR="00984A92" w:rsidRPr="006C6C77" w14:paraId="6DE5BB95" w14:textId="77777777" w:rsidTr="006C6C77">
        <w:trPr>
          <w:trHeight w:val="621"/>
          <w:jc w:val="center"/>
        </w:trPr>
        <w:tc>
          <w:tcPr>
            <w:tcW w:w="3397" w:type="dxa"/>
            <w:vAlign w:val="center"/>
          </w:tcPr>
          <w:p w14:paraId="602F87AA" w14:textId="77777777" w:rsidR="00984A92" w:rsidRPr="006C6C77" w:rsidRDefault="00984A92"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b/>
                <w:sz w:val="18"/>
                <w:szCs w:val="18"/>
              </w:rPr>
              <w:t>Basamak</w:t>
            </w:r>
          </w:p>
          <w:p w14:paraId="0639C3CC" w14:textId="6D2FC91F" w:rsidR="00984A92" w:rsidRPr="006C6C77" w:rsidRDefault="00984A92" w:rsidP="006C6C77">
            <w:pPr>
              <w:spacing w:after="0"/>
              <w:rPr>
                <w:rFonts w:asciiTheme="minorHAnsi" w:hAnsiTheme="minorHAnsi" w:cstheme="minorHAnsi"/>
                <w:b/>
                <w:sz w:val="18"/>
                <w:szCs w:val="18"/>
              </w:rPr>
            </w:pPr>
            <w:r w:rsidRPr="006C6C77">
              <w:rPr>
                <w:rFonts w:asciiTheme="minorHAnsi" w:hAnsiTheme="minorHAnsi" w:cstheme="minorHAnsi"/>
                <w:b/>
                <w:sz w:val="18"/>
                <w:szCs w:val="18"/>
              </w:rPr>
              <w:t>Özellik (Bu kriterleri dikkate alınız)</w:t>
            </w:r>
          </w:p>
        </w:tc>
        <w:tc>
          <w:tcPr>
            <w:tcW w:w="7478" w:type="dxa"/>
            <w:vAlign w:val="center"/>
          </w:tcPr>
          <w:p w14:paraId="79799A22" w14:textId="77777777" w:rsidR="00984A92" w:rsidRPr="006C6C77" w:rsidRDefault="00984A92" w:rsidP="006C6C77">
            <w:pPr>
              <w:spacing w:after="0"/>
              <w:jc w:val="center"/>
              <w:rPr>
                <w:rFonts w:asciiTheme="minorHAnsi" w:hAnsiTheme="minorHAnsi" w:cstheme="minorHAnsi"/>
                <w:b/>
                <w:sz w:val="18"/>
                <w:szCs w:val="18"/>
              </w:rPr>
            </w:pPr>
            <w:r w:rsidRPr="006C6C77">
              <w:rPr>
                <w:rFonts w:asciiTheme="minorHAnsi" w:hAnsiTheme="minorHAnsi" w:cstheme="minorHAnsi"/>
                <w:b/>
                <w:sz w:val="18"/>
                <w:szCs w:val="18"/>
              </w:rPr>
              <w:t>Uygulama</w:t>
            </w:r>
          </w:p>
          <w:p w14:paraId="71192D24" w14:textId="491AF98B" w:rsidR="00984A92" w:rsidRPr="006C6C77" w:rsidRDefault="00984A92" w:rsidP="006C6C77">
            <w:pPr>
              <w:spacing w:after="0"/>
              <w:jc w:val="center"/>
              <w:rPr>
                <w:rFonts w:asciiTheme="minorHAnsi" w:eastAsiaTheme="minorEastAsia" w:hAnsiTheme="minorHAnsi" w:cstheme="minorHAnsi"/>
                <w:color w:val="000000" w:themeColor="text1"/>
                <w:sz w:val="18"/>
                <w:szCs w:val="18"/>
              </w:rPr>
            </w:pPr>
            <w:r w:rsidRPr="006C6C77">
              <w:rPr>
                <w:rFonts w:asciiTheme="minorHAnsi" w:hAnsiTheme="minorHAnsi" w:cstheme="minorHAnsi"/>
                <w:b/>
                <w:sz w:val="18"/>
                <w:szCs w:val="18"/>
              </w:rPr>
              <w:t>(İçeriğinizi bu kısma oluşturunuz)</w:t>
            </w:r>
          </w:p>
        </w:tc>
      </w:tr>
      <w:tr w:rsidR="00984A92" w:rsidRPr="006C6C77" w14:paraId="4B45BC9A" w14:textId="77777777" w:rsidTr="006C6C77">
        <w:trPr>
          <w:trHeight w:val="558"/>
          <w:jc w:val="center"/>
        </w:trPr>
        <w:tc>
          <w:tcPr>
            <w:tcW w:w="3397" w:type="dxa"/>
            <w:vAlign w:val="center"/>
          </w:tcPr>
          <w:p w14:paraId="459C7E00" w14:textId="53D54CA3" w:rsidR="00984A92" w:rsidRPr="006C6C77" w:rsidRDefault="00984A92"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b/>
                <w:sz w:val="18"/>
                <w:szCs w:val="18"/>
              </w:rPr>
              <w:t>İlişkilendirme Aşaması</w:t>
            </w:r>
          </w:p>
          <w:p w14:paraId="1F9AA7A2" w14:textId="77777777" w:rsidR="00984A92" w:rsidRPr="006C6C77" w:rsidRDefault="00984A92" w:rsidP="006C6C77">
            <w:pPr>
              <w:spacing w:after="0"/>
              <w:rPr>
                <w:rFonts w:asciiTheme="minorHAnsi" w:hAnsiTheme="minorHAnsi" w:cstheme="minorHAnsi"/>
                <w:sz w:val="18"/>
                <w:szCs w:val="18"/>
              </w:rPr>
            </w:pPr>
            <w:r w:rsidRPr="006C6C77">
              <w:rPr>
                <w:rFonts w:asciiTheme="minorHAnsi" w:hAnsiTheme="minorHAnsi" w:cstheme="minorHAnsi"/>
                <w:sz w:val="18"/>
                <w:szCs w:val="18"/>
              </w:rPr>
              <w:t>En güçlü bağlamsal öğretim stratejisi olan bu aşamada;</w:t>
            </w:r>
          </w:p>
          <w:p w14:paraId="0B1DBF55" w14:textId="77777777" w:rsidR="00984A92" w:rsidRPr="006C6C77" w:rsidRDefault="00984A92" w:rsidP="006C6C77">
            <w:pPr>
              <w:pStyle w:val="ListeParagraf"/>
              <w:numPr>
                <w:ilvl w:val="0"/>
                <w:numId w:val="2"/>
              </w:numPr>
              <w:spacing w:after="0"/>
              <w:rPr>
                <w:rFonts w:asciiTheme="minorHAnsi" w:hAnsiTheme="minorHAnsi" w:cstheme="minorHAnsi"/>
                <w:sz w:val="18"/>
                <w:szCs w:val="18"/>
              </w:rPr>
            </w:pPr>
            <w:r w:rsidRPr="006C6C77">
              <w:rPr>
                <w:rFonts w:asciiTheme="minorHAnsi" w:hAnsiTheme="minorHAnsi" w:cstheme="minorHAnsi"/>
                <w:sz w:val="18"/>
                <w:szCs w:val="18"/>
              </w:rPr>
              <w:t>Öğrencinin dikkatini konuya çek</w:t>
            </w:r>
          </w:p>
          <w:p w14:paraId="0F41CC51" w14:textId="77777777" w:rsidR="00984A92" w:rsidRPr="006C6C77" w:rsidRDefault="00984A92" w:rsidP="006C6C77">
            <w:pPr>
              <w:pStyle w:val="ListeParagraf"/>
              <w:numPr>
                <w:ilvl w:val="0"/>
                <w:numId w:val="2"/>
              </w:numPr>
              <w:spacing w:after="0"/>
              <w:rPr>
                <w:rFonts w:asciiTheme="minorHAnsi" w:hAnsiTheme="minorHAnsi" w:cstheme="minorHAnsi"/>
                <w:sz w:val="18"/>
                <w:szCs w:val="18"/>
              </w:rPr>
            </w:pPr>
            <w:r w:rsidRPr="006C6C77">
              <w:rPr>
                <w:rFonts w:asciiTheme="minorHAnsi" w:hAnsiTheme="minorHAnsi" w:cstheme="minorHAnsi"/>
                <w:sz w:val="18"/>
                <w:szCs w:val="18"/>
              </w:rPr>
              <w:t>Öğrencinin dikkatini çeken günlük yaşamdan bağlamlar seç</w:t>
            </w:r>
          </w:p>
          <w:p w14:paraId="6A47E7E3" w14:textId="77777777" w:rsidR="00984A92" w:rsidRPr="006C6C77" w:rsidRDefault="00984A92" w:rsidP="006C6C77">
            <w:pPr>
              <w:pStyle w:val="ListeParagraf"/>
              <w:numPr>
                <w:ilvl w:val="0"/>
                <w:numId w:val="2"/>
              </w:numPr>
              <w:spacing w:after="0"/>
              <w:rPr>
                <w:rFonts w:asciiTheme="minorHAnsi" w:hAnsiTheme="minorHAnsi" w:cstheme="minorHAnsi"/>
                <w:sz w:val="18"/>
                <w:szCs w:val="18"/>
              </w:rPr>
            </w:pPr>
            <w:r w:rsidRPr="006C6C77">
              <w:rPr>
                <w:rFonts w:asciiTheme="minorHAnsi" w:hAnsiTheme="minorHAnsi" w:cstheme="minorHAnsi"/>
                <w:sz w:val="18"/>
                <w:szCs w:val="18"/>
              </w:rPr>
              <w:t>Mevcut ön bilgiler ile ilgili farkındalık oluştur</w:t>
            </w:r>
          </w:p>
          <w:p w14:paraId="6397CC99" w14:textId="77777777" w:rsidR="00984A92" w:rsidRPr="006C6C77" w:rsidRDefault="00984A92" w:rsidP="006C6C77">
            <w:pPr>
              <w:pStyle w:val="ListeParagraf"/>
              <w:numPr>
                <w:ilvl w:val="0"/>
                <w:numId w:val="2"/>
              </w:numPr>
              <w:spacing w:after="0"/>
              <w:rPr>
                <w:rFonts w:asciiTheme="minorHAnsi" w:hAnsiTheme="minorHAnsi" w:cstheme="minorHAnsi"/>
                <w:sz w:val="18"/>
                <w:szCs w:val="18"/>
              </w:rPr>
            </w:pPr>
            <w:r w:rsidRPr="006C6C77">
              <w:rPr>
                <w:rFonts w:asciiTheme="minorHAnsi" w:hAnsiTheme="minorHAnsi" w:cstheme="minorHAnsi"/>
                <w:sz w:val="18"/>
                <w:szCs w:val="18"/>
              </w:rPr>
              <w:t>Soyut kavramları somut şekilde modelleyecekleri model veya animasyonlar kullan</w:t>
            </w:r>
          </w:p>
          <w:p w14:paraId="51910151" w14:textId="52902CB1" w:rsidR="00984A92" w:rsidRPr="006C6C77" w:rsidRDefault="00984A92" w:rsidP="006C6C77">
            <w:pPr>
              <w:spacing w:after="0"/>
              <w:rPr>
                <w:rFonts w:asciiTheme="minorHAnsi" w:hAnsiTheme="minorHAnsi" w:cstheme="minorHAnsi"/>
                <w:b/>
                <w:sz w:val="18"/>
                <w:szCs w:val="18"/>
              </w:rPr>
            </w:pPr>
            <w:r w:rsidRPr="006C6C77">
              <w:rPr>
                <w:rFonts w:asciiTheme="minorHAnsi" w:hAnsiTheme="minorHAnsi" w:cstheme="minorHAnsi"/>
                <w:b/>
                <w:sz w:val="18"/>
                <w:szCs w:val="18"/>
              </w:rPr>
              <w:t>Kullanılabilecek yöntem teknikler:</w:t>
            </w:r>
          </w:p>
          <w:p w14:paraId="215A2690" w14:textId="1E3695D6" w:rsidR="00984A92" w:rsidRPr="006C6C77" w:rsidRDefault="00984A92" w:rsidP="006C6C77">
            <w:pPr>
              <w:spacing w:after="0"/>
              <w:rPr>
                <w:rFonts w:asciiTheme="minorHAnsi" w:hAnsiTheme="minorHAnsi" w:cstheme="minorHAnsi"/>
                <w:sz w:val="18"/>
                <w:szCs w:val="18"/>
              </w:rPr>
            </w:pPr>
            <w:r w:rsidRPr="006C6C77">
              <w:rPr>
                <w:rFonts w:asciiTheme="minorHAnsi" w:hAnsiTheme="minorHAnsi" w:cstheme="minorHAnsi"/>
                <w:sz w:val="18"/>
                <w:szCs w:val="18"/>
              </w:rPr>
              <w:t xml:space="preserve">     Senaryolar, hikayeler, örnek olay, zihin haritası, beyin fırtınası vb.</w:t>
            </w:r>
          </w:p>
        </w:tc>
        <w:tc>
          <w:tcPr>
            <w:tcW w:w="7478" w:type="dxa"/>
          </w:tcPr>
          <w:p w14:paraId="154B9A5A" w14:textId="77777777" w:rsidR="00EE0DBE" w:rsidRPr="006C6C77" w:rsidRDefault="00EE0DBE" w:rsidP="006C6C77">
            <w:pPr>
              <w:spacing w:after="0"/>
              <w:rPr>
                <w:rFonts w:asciiTheme="minorHAnsi" w:hAnsiTheme="minorHAnsi" w:cstheme="minorHAnsi"/>
                <w:sz w:val="18"/>
                <w:szCs w:val="18"/>
              </w:rPr>
            </w:pPr>
            <w:r w:rsidRPr="006C6C77">
              <w:rPr>
                <w:rFonts w:asciiTheme="minorHAnsi" w:hAnsiTheme="minorHAnsi" w:cstheme="minorHAnsi"/>
                <w:sz w:val="18"/>
                <w:szCs w:val="18"/>
              </w:rPr>
              <w:t>Derse, canlıların nesillerini devam ettirmelerine yönelik günlük yaşam örneklerinden yararlanılarak başlanır. Saksıda yetiştirilen bir kaktüsün kopan dalından yeni bir bitki oluşması, çilek bitkisinin sürünücü gövdesiyle çoğalması ve kuşların yumurtalarından yavruların çıkması örnekleri üzerinden öğrencilerin ön bilgileri ortaya çıkarılır.</w:t>
            </w:r>
          </w:p>
          <w:p w14:paraId="106D2D7D" w14:textId="77777777" w:rsidR="00EE0DBE" w:rsidRPr="006C6C77" w:rsidRDefault="00EE0DBE" w:rsidP="006C6C77">
            <w:pPr>
              <w:spacing w:after="0"/>
              <w:rPr>
                <w:rFonts w:asciiTheme="minorHAnsi" w:hAnsiTheme="minorHAnsi" w:cstheme="minorHAnsi"/>
                <w:sz w:val="18"/>
                <w:szCs w:val="18"/>
              </w:rPr>
            </w:pPr>
            <w:r w:rsidRPr="006C6C77">
              <w:rPr>
                <w:rFonts w:asciiTheme="minorHAnsi" w:hAnsiTheme="minorHAnsi" w:cstheme="minorHAnsi"/>
                <w:b/>
                <w:bCs/>
                <w:sz w:val="18"/>
                <w:szCs w:val="18"/>
              </w:rPr>
              <w:t>“Bir kaktüs dalından yeni bir bitki nasıl oluşabilir?”, “Bir kuşun yavru oluşturması ile çileğin yeni bitkiler oluşturması arasında nasıl farklılıklar vardır?”, “Canlılar neden ürer?”</w:t>
            </w:r>
            <w:r w:rsidRPr="006C6C77">
              <w:rPr>
                <w:rFonts w:asciiTheme="minorHAnsi" w:hAnsiTheme="minorHAnsi" w:cstheme="minorHAnsi"/>
                <w:sz w:val="18"/>
                <w:szCs w:val="18"/>
              </w:rPr>
              <w:t xml:space="preserve"> sorularıyla öğrencilerin düşüncelerini paylaşmaları sağlanır. Beyin fırtınası yoluyla üreme kavramına ilişkin görüşler belirlenerek canlıların kendilerine benzer yeni bireyler oluşturmasının nesillerin devamlılığı açısından önemi vurgulanır.</w:t>
            </w:r>
          </w:p>
          <w:p w14:paraId="4776D021" w14:textId="73C4C6B7" w:rsidR="00EE0DBE" w:rsidRPr="006C6C77" w:rsidRDefault="00EE0DBE" w:rsidP="006C6C77">
            <w:pPr>
              <w:spacing w:after="0"/>
              <w:rPr>
                <w:rFonts w:asciiTheme="minorHAnsi" w:hAnsiTheme="minorHAnsi" w:cstheme="minorHAnsi"/>
                <w:sz w:val="18"/>
                <w:szCs w:val="18"/>
              </w:rPr>
            </w:pPr>
            <w:r w:rsidRPr="006C6C77">
              <w:rPr>
                <w:rFonts w:asciiTheme="minorHAnsi" w:hAnsiTheme="minorHAnsi" w:cstheme="minorHAnsi"/>
                <w:b/>
                <w:bCs/>
                <w:sz w:val="18"/>
                <w:szCs w:val="18"/>
              </w:rPr>
              <w:t>MEB ders kitabındaki “Etkinlik İstasyonu-1”</w:t>
            </w:r>
            <w:r w:rsidRPr="006C6C77">
              <w:rPr>
                <w:rFonts w:asciiTheme="minorHAnsi" w:hAnsiTheme="minorHAnsi" w:cstheme="minorHAnsi"/>
                <w:sz w:val="18"/>
                <w:szCs w:val="18"/>
              </w:rPr>
              <w:t xml:space="preserve"> kapsamında yer alan kaktüs ve güvercin hikâyeleri incelenir. Öğrencilerin hikâyeleri bilimsel açıdan uygun biçimde tamamlamaları ve örneklerdeki üreme olaylarını karşılaştırmaları sağlanır. Hikâyelerden hareketle canlılarda eşeyli ve eşeysiz olmak üzere iki temel üreme şeklinin bulunduğu fark ettirilir.</w:t>
            </w:r>
          </w:p>
          <w:p w14:paraId="78681049" w14:textId="399DFFF0" w:rsidR="00984A92" w:rsidRPr="006C6C77" w:rsidRDefault="00EE0DBE" w:rsidP="006C6C77">
            <w:pPr>
              <w:spacing w:after="0"/>
              <w:rPr>
                <w:rFonts w:asciiTheme="minorHAnsi" w:hAnsiTheme="minorHAnsi" w:cstheme="minorHAnsi"/>
                <w:sz w:val="18"/>
                <w:szCs w:val="18"/>
              </w:rPr>
            </w:pPr>
            <w:r w:rsidRPr="006C6C77">
              <w:rPr>
                <w:rFonts w:asciiTheme="minorHAnsi" w:hAnsiTheme="minorHAnsi" w:cstheme="minorHAnsi"/>
                <w:sz w:val="18"/>
                <w:szCs w:val="18"/>
              </w:rPr>
              <w:t>Öğrencilerin görüşlerinden yararlanılarak üreme kavramına yönelik kısa bir kavram ağı oluşturulur. Eşeyli ve eşeysiz üremenin temel özellikleri hakkında merak ettikleri soruları ifade etmeleri desteklenerek öğrenme sürecine hazırlık yapılır.</w:t>
            </w:r>
          </w:p>
        </w:tc>
      </w:tr>
      <w:tr w:rsidR="00984A92" w:rsidRPr="006C6C77" w14:paraId="1C304C10" w14:textId="77777777" w:rsidTr="006C6C77">
        <w:trPr>
          <w:trHeight w:val="533"/>
          <w:jc w:val="center"/>
        </w:trPr>
        <w:tc>
          <w:tcPr>
            <w:tcW w:w="3397" w:type="dxa"/>
            <w:vAlign w:val="center"/>
          </w:tcPr>
          <w:p w14:paraId="1E4B6502" w14:textId="77777777" w:rsidR="00984A92" w:rsidRPr="006C6C77" w:rsidRDefault="00984A92"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b/>
                <w:sz w:val="18"/>
                <w:szCs w:val="18"/>
              </w:rPr>
              <w:t>Tecrübe Etme</w:t>
            </w:r>
          </w:p>
          <w:p w14:paraId="6C284875" w14:textId="47443253" w:rsidR="00984A92" w:rsidRPr="006C6C77" w:rsidRDefault="00984A92" w:rsidP="006C6C77">
            <w:pPr>
              <w:spacing w:after="0"/>
              <w:rPr>
                <w:rFonts w:asciiTheme="minorHAnsi" w:hAnsiTheme="minorHAnsi" w:cstheme="minorHAnsi"/>
                <w:sz w:val="18"/>
                <w:szCs w:val="18"/>
              </w:rPr>
            </w:pPr>
            <w:r w:rsidRPr="006C6C77">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6C6C77" w:rsidRDefault="00984A92" w:rsidP="006C6C77">
            <w:pPr>
              <w:pStyle w:val="ListeParagraf"/>
              <w:numPr>
                <w:ilvl w:val="0"/>
                <w:numId w:val="1"/>
              </w:numPr>
              <w:spacing w:after="0"/>
              <w:rPr>
                <w:rFonts w:asciiTheme="minorHAnsi" w:hAnsiTheme="minorHAnsi" w:cstheme="minorHAnsi"/>
                <w:sz w:val="18"/>
                <w:szCs w:val="18"/>
              </w:rPr>
            </w:pPr>
            <w:r w:rsidRPr="006C6C77">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6C6C77" w:rsidRDefault="00984A92" w:rsidP="006C6C77">
            <w:pPr>
              <w:pStyle w:val="ListeParagraf"/>
              <w:numPr>
                <w:ilvl w:val="0"/>
                <w:numId w:val="1"/>
              </w:numPr>
              <w:spacing w:after="0"/>
              <w:rPr>
                <w:rFonts w:asciiTheme="minorHAnsi" w:hAnsiTheme="minorHAnsi" w:cstheme="minorHAnsi"/>
                <w:sz w:val="18"/>
                <w:szCs w:val="18"/>
              </w:rPr>
            </w:pPr>
            <w:r w:rsidRPr="006C6C77">
              <w:rPr>
                <w:rFonts w:asciiTheme="minorHAnsi" w:hAnsiTheme="minorHAnsi" w:cstheme="minorHAnsi"/>
                <w:sz w:val="18"/>
                <w:szCs w:val="18"/>
              </w:rPr>
              <w:t>Soyut kavramları somutlaştırıcı aktiviteler yapma fırsatı sun</w:t>
            </w:r>
          </w:p>
          <w:p w14:paraId="48AC71DE" w14:textId="46F2F0EF" w:rsidR="00984A92" w:rsidRPr="006C6C77" w:rsidRDefault="00984A92" w:rsidP="006C6C77">
            <w:pPr>
              <w:spacing w:after="0"/>
              <w:rPr>
                <w:rFonts w:asciiTheme="minorHAnsi" w:hAnsiTheme="minorHAnsi" w:cstheme="minorHAnsi"/>
                <w:b/>
                <w:sz w:val="18"/>
                <w:szCs w:val="18"/>
              </w:rPr>
            </w:pPr>
            <w:r w:rsidRPr="006C6C77">
              <w:rPr>
                <w:rFonts w:asciiTheme="minorHAnsi" w:hAnsiTheme="minorHAnsi" w:cstheme="minorHAnsi"/>
                <w:b/>
                <w:sz w:val="18"/>
                <w:szCs w:val="18"/>
              </w:rPr>
              <w:t>Kullanılabilecek yöntem teknikler:</w:t>
            </w:r>
          </w:p>
          <w:p w14:paraId="4D6131FE" w14:textId="32177F9A" w:rsidR="00984A92" w:rsidRPr="006C6C77" w:rsidRDefault="00984A92"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sz w:val="18"/>
                <w:szCs w:val="18"/>
              </w:rPr>
              <w:t>Laboratuvar etkinlikleri, proje tabanlı öğrenme, probleme dayalı öğrenme, mühendislik tasarım uygulamaları vb.</w:t>
            </w:r>
          </w:p>
        </w:tc>
        <w:tc>
          <w:tcPr>
            <w:tcW w:w="7478" w:type="dxa"/>
          </w:tcPr>
          <w:p w14:paraId="46DF39C6" w14:textId="239A82DA" w:rsidR="005247D9" w:rsidRPr="006C6C77" w:rsidRDefault="005247D9" w:rsidP="006C6C77">
            <w:pPr>
              <w:tabs>
                <w:tab w:val="left" w:pos="274"/>
                <w:tab w:val="left" w:pos="433"/>
              </w:tabs>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b/>
                <w:bCs/>
                <w:color w:val="000000" w:themeColor="text1"/>
                <w:sz w:val="18"/>
                <w:szCs w:val="18"/>
              </w:rPr>
              <w:t>MEB ders kitabındaki</w:t>
            </w:r>
            <w:r w:rsidRPr="006C6C77">
              <w:rPr>
                <w:rFonts w:asciiTheme="minorHAnsi" w:eastAsiaTheme="minorEastAsia" w:hAnsiTheme="minorHAnsi" w:cstheme="minorHAnsi"/>
                <w:color w:val="000000" w:themeColor="text1"/>
                <w:sz w:val="18"/>
                <w:szCs w:val="18"/>
              </w:rPr>
              <w:t xml:space="preserve"> üreme çeşitlerine ilişkin açıklamalar ve görseller incelenir. Eşeyli üremede dişi ve erkek üreme hücrelerinin görev aldığı, eşeysiz üremede ise tek ata canlıdan yeni bireylerin oluştuğu ve üreme hücrelerinin görev almadığı belirlenir. Her iki üreme şeklinin de yeni bireylerin oluşmasını ve neslin devamını sağladığı vurgulanır.</w:t>
            </w:r>
          </w:p>
          <w:p w14:paraId="7CB848C7" w14:textId="77777777" w:rsidR="005247D9" w:rsidRPr="006C6C77" w:rsidRDefault="005247D9" w:rsidP="006C6C77">
            <w:pPr>
              <w:tabs>
                <w:tab w:val="left" w:pos="274"/>
                <w:tab w:val="left" w:pos="433"/>
              </w:tabs>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color w:val="000000" w:themeColor="text1"/>
                <w:sz w:val="18"/>
                <w:szCs w:val="18"/>
              </w:rPr>
              <w:t xml:space="preserve">Eşeysiz üremenin </w:t>
            </w:r>
            <w:r w:rsidRPr="006C6C77">
              <w:rPr>
                <w:rFonts w:asciiTheme="minorHAnsi" w:eastAsiaTheme="minorEastAsia" w:hAnsiTheme="minorHAnsi" w:cstheme="minorHAnsi"/>
                <w:b/>
                <w:bCs/>
                <w:color w:val="000000" w:themeColor="text1"/>
                <w:sz w:val="18"/>
                <w:szCs w:val="18"/>
              </w:rPr>
              <w:t>vejetatif üreme, bölünme ile üreme, tomurcuklanma ile üreme ve rejenerasyon ile üreme</w:t>
            </w:r>
            <w:r w:rsidRPr="006C6C77">
              <w:rPr>
                <w:rFonts w:asciiTheme="minorHAnsi" w:eastAsiaTheme="minorEastAsia" w:hAnsiTheme="minorHAnsi" w:cstheme="minorHAnsi"/>
                <w:color w:val="000000" w:themeColor="text1"/>
                <w:sz w:val="18"/>
                <w:szCs w:val="18"/>
              </w:rPr>
              <w:t xml:space="preserve"> olmak üzere dört çeşidi olduğu açıklanır. Ders kitabındaki çilek, amip, maya mantarı ve </w:t>
            </w:r>
            <w:proofErr w:type="spellStart"/>
            <w:r w:rsidRPr="006C6C77">
              <w:rPr>
                <w:rFonts w:asciiTheme="minorHAnsi" w:eastAsiaTheme="minorEastAsia" w:hAnsiTheme="minorHAnsi" w:cstheme="minorHAnsi"/>
                <w:color w:val="000000" w:themeColor="text1"/>
                <w:sz w:val="18"/>
                <w:szCs w:val="18"/>
              </w:rPr>
              <w:t>planarya</w:t>
            </w:r>
            <w:proofErr w:type="spellEnd"/>
            <w:r w:rsidRPr="006C6C77">
              <w:rPr>
                <w:rFonts w:asciiTheme="minorHAnsi" w:eastAsiaTheme="minorEastAsia" w:hAnsiTheme="minorHAnsi" w:cstheme="minorHAnsi"/>
                <w:color w:val="000000" w:themeColor="text1"/>
                <w:sz w:val="18"/>
                <w:szCs w:val="18"/>
              </w:rPr>
              <w:t xml:space="preserve"> görselleri incelenerek her üreme çeşidinin temel özellikleri belirlenir.</w:t>
            </w:r>
          </w:p>
          <w:p w14:paraId="44CCF10E" w14:textId="77777777" w:rsidR="005247D9" w:rsidRPr="006C6C77" w:rsidRDefault="005247D9" w:rsidP="006C6C77">
            <w:pPr>
              <w:tabs>
                <w:tab w:val="left" w:pos="274"/>
                <w:tab w:val="left" w:pos="433"/>
              </w:tabs>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color w:val="000000" w:themeColor="text1"/>
                <w:sz w:val="18"/>
                <w:szCs w:val="18"/>
              </w:rPr>
              <w:t xml:space="preserve">Çileğin sürünücü gövdesinden yeni bitkilerin oluşması, amibin bölünerek çoğalması, maya mantarında tomurcuk oluşumu ve </w:t>
            </w:r>
            <w:proofErr w:type="spellStart"/>
            <w:r w:rsidRPr="006C6C77">
              <w:rPr>
                <w:rFonts w:asciiTheme="minorHAnsi" w:eastAsiaTheme="minorEastAsia" w:hAnsiTheme="minorHAnsi" w:cstheme="minorHAnsi"/>
                <w:color w:val="000000" w:themeColor="text1"/>
                <w:sz w:val="18"/>
                <w:szCs w:val="18"/>
              </w:rPr>
              <w:t>planaryanın</w:t>
            </w:r>
            <w:proofErr w:type="spellEnd"/>
            <w:r w:rsidRPr="006C6C77">
              <w:rPr>
                <w:rFonts w:asciiTheme="minorHAnsi" w:eastAsiaTheme="minorEastAsia" w:hAnsiTheme="minorHAnsi" w:cstheme="minorHAnsi"/>
                <w:color w:val="000000" w:themeColor="text1"/>
                <w:sz w:val="18"/>
                <w:szCs w:val="18"/>
              </w:rPr>
              <w:t xml:space="preserve"> uygun parçalarından yeni bireylerin gelişmesi örnekleri karşılaştırılır. Öğrencilerin görsellerdeki değişimleri gözlemlemeleri, üreme şekillerini ayırt etmeleri ve örnekleri uygun kavramlarla eşleştirmeleri sağlanır.</w:t>
            </w:r>
          </w:p>
          <w:p w14:paraId="24C7B325" w14:textId="7C38A18C" w:rsidR="00AE550F" w:rsidRPr="006C6C77" w:rsidRDefault="005247D9" w:rsidP="006C6C77">
            <w:pPr>
              <w:tabs>
                <w:tab w:val="left" w:pos="274"/>
                <w:tab w:val="left" w:pos="433"/>
              </w:tabs>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b/>
                <w:bCs/>
                <w:color w:val="000000" w:themeColor="text1"/>
                <w:sz w:val="18"/>
                <w:szCs w:val="18"/>
              </w:rPr>
              <w:t>MEB ders kitabındaki “Pekiştirme İstasyonu-1”</w:t>
            </w:r>
            <w:r w:rsidRPr="006C6C77">
              <w:rPr>
                <w:rFonts w:asciiTheme="minorHAnsi" w:eastAsiaTheme="minorEastAsia" w:hAnsiTheme="minorHAnsi" w:cstheme="minorHAnsi"/>
                <w:color w:val="000000" w:themeColor="text1"/>
                <w:sz w:val="18"/>
                <w:szCs w:val="18"/>
              </w:rPr>
              <w:t xml:space="preserve"> etkinliği uygulanır. Hidra, öglena, gül ve denizyıldızına ait görseller incelenerek üreme çeşitleri belirlenir. Ders kitabındaki karekodlarla erişilen etkileşimli içeriklerden yararlanılarak üreme olaylarının görsel olarak pekiştirilmesi sağlanır.</w:t>
            </w:r>
          </w:p>
        </w:tc>
      </w:tr>
      <w:tr w:rsidR="00984A92" w:rsidRPr="006C6C77" w14:paraId="4CE0E1D1" w14:textId="77777777" w:rsidTr="006C6C77">
        <w:trPr>
          <w:trHeight w:val="640"/>
          <w:jc w:val="center"/>
        </w:trPr>
        <w:tc>
          <w:tcPr>
            <w:tcW w:w="3397" w:type="dxa"/>
            <w:vAlign w:val="center"/>
          </w:tcPr>
          <w:p w14:paraId="107912E0" w14:textId="77777777" w:rsidR="00984A92" w:rsidRPr="006C6C77" w:rsidRDefault="00984A92"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b/>
                <w:sz w:val="18"/>
                <w:szCs w:val="18"/>
              </w:rPr>
              <w:t>İş birliği</w:t>
            </w:r>
          </w:p>
          <w:p w14:paraId="57A12D4C" w14:textId="4505F447" w:rsidR="00984A92" w:rsidRPr="006C6C77" w:rsidRDefault="00984A92" w:rsidP="006C6C77">
            <w:pPr>
              <w:spacing w:after="0"/>
              <w:rPr>
                <w:rFonts w:asciiTheme="minorHAnsi" w:hAnsiTheme="minorHAnsi" w:cstheme="minorHAnsi"/>
                <w:sz w:val="18"/>
                <w:szCs w:val="18"/>
              </w:rPr>
            </w:pPr>
            <w:r w:rsidRPr="006C6C77">
              <w:rPr>
                <w:rFonts w:asciiTheme="minorHAnsi" w:hAnsiTheme="minorHAnsi" w:cstheme="minorHAnsi"/>
                <w:sz w:val="18"/>
                <w:szCs w:val="18"/>
              </w:rPr>
              <w:t>Öğrenciler arasında paylaşım ve iletişim kurma temeline dayanır.</w:t>
            </w:r>
          </w:p>
          <w:p w14:paraId="5D53A5A8" w14:textId="77777777" w:rsidR="00984A92" w:rsidRPr="006C6C77" w:rsidRDefault="00984A92" w:rsidP="006C6C77">
            <w:pPr>
              <w:pStyle w:val="ListeParagraf"/>
              <w:numPr>
                <w:ilvl w:val="0"/>
                <w:numId w:val="3"/>
              </w:numPr>
              <w:spacing w:after="0"/>
              <w:rPr>
                <w:rFonts w:asciiTheme="minorHAnsi" w:hAnsiTheme="minorHAnsi" w:cstheme="minorHAnsi"/>
                <w:sz w:val="18"/>
                <w:szCs w:val="18"/>
              </w:rPr>
            </w:pPr>
            <w:r w:rsidRPr="006C6C77">
              <w:rPr>
                <w:rFonts w:asciiTheme="minorHAnsi" w:hAnsiTheme="minorHAnsi" w:cstheme="minorHAnsi"/>
                <w:sz w:val="18"/>
                <w:szCs w:val="18"/>
              </w:rPr>
              <w:t>Öğrenilen bilgileri diğer disiplinler veya kavramlarla ilişkilendir.</w:t>
            </w:r>
          </w:p>
          <w:p w14:paraId="6D071132" w14:textId="599D9369" w:rsidR="00984A92" w:rsidRPr="006C6C77" w:rsidRDefault="00984A92" w:rsidP="006C6C77">
            <w:pPr>
              <w:pStyle w:val="ListeParagraf"/>
              <w:numPr>
                <w:ilvl w:val="0"/>
                <w:numId w:val="3"/>
              </w:numPr>
              <w:spacing w:after="0"/>
              <w:rPr>
                <w:rFonts w:asciiTheme="minorHAnsi" w:hAnsiTheme="minorHAnsi" w:cstheme="minorHAnsi"/>
                <w:sz w:val="18"/>
                <w:szCs w:val="18"/>
              </w:rPr>
            </w:pPr>
            <w:r w:rsidRPr="006C6C77">
              <w:rPr>
                <w:rFonts w:asciiTheme="minorHAnsi" w:hAnsiTheme="minorHAnsi" w:cstheme="minorHAnsi"/>
                <w:sz w:val="18"/>
                <w:szCs w:val="18"/>
              </w:rPr>
              <w:lastRenderedPageBreak/>
              <w:t>Küçük gruplar halinde öğrencilerin senaryo örnek olaylar üzerinde çalışmalarını sağla.</w:t>
            </w:r>
          </w:p>
          <w:p w14:paraId="432B8BF9" w14:textId="1498F9DA" w:rsidR="00984A92" w:rsidRPr="006C6C77" w:rsidRDefault="00984A92" w:rsidP="006C6C77">
            <w:pPr>
              <w:spacing w:after="0"/>
              <w:rPr>
                <w:rFonts w:asciiTheme="minorHAnsi" w:hAnsiTheme="minorHAnsi" w:cstheme="minorHAnsi"/>
                <w:b/>
                <w:sz w:val="18"/>
                <w:szCs w:val="18"/>
              </w:rPr>
            </w:pPr>
            <w:r w:rsidRPr="006C6C77">
              <w:rPr>
                <w:rFonts w:asciiTheme="minorHAnsi" w:hAnsiTheme="minorHAnsi" w:cstheme="minorHAnsi"/>
                <w:b/>
                <w:sz w:val="18"/>
                <w:szCs w:val="18"/>
              </w:rPr>
              <w:t>Kullanılabilecek yöntem teknikler:</w:t>
            </w:r>
          </w:p>
          <w:p w14:paraId="03E2CF71" w14:textId="583946C8" w:rsidR="00984A92" w:rsidRPr="006C6C77" w:rsidRDefault="00984A92" w:rsidP="006C6C77">
            <w:pPr>
              <w:spacing w:after="0"/>
              <w:rPr>
                <w:rFonts w:asciiTheme="minorHAnsi" w:hAnsiTheme="minorHAnsi" w:cstheme="minorHAnsi"/>
                <w:sz w:val="18"/>
                <w:szCs w:val="18"/>
              </w:rPr>
            </w:pPr>
            <w:r w:rsidRPr="006C6C77">
              <w:rPr>
                <w:rFonts w:asciiTheme="minorHAnsi" w:hAnsiTheme="minorHAnsi" w:cstheme="minorHAnsi"/>
                <w:sz w:val="18"/>
                <w:szCs w:val="18"/>
              </w:rPr>
              <w:t xml:space="preserve">   İş birlikli öğrenme teknikleri, proje ve performans ödevleri, grup tartışmaları vb.</w:t>
            </w:r>
          </w:p>
        </w:tc>
        <w:tc>
          <w:tcPr>
            <w:tcW w:w="7478" w:type="dxa"/>
          </w:tcPr>
          <w:p w14:paraId="43673665" w14:textId="1FCF4BA9" w:rsidR="00917ABD" w:rsidRPr="006C6C77" w:rsidRDefault="00917ABD" w:rsidP="006C6C77">
            <w:pPr>
              <w:tabs>
                <w:tab w:val="left" w:pos="375"/>
              </w:tabs>
              <w:spacing w:after="0"/>
              <w:rPr>
                <w:rFonts w:asciiTheme="minorHAnsi" w:hAnsiTheme="minorHAnsi" w:cstheme="minorHAnsi"/>
                <w:sz w:val="18"/>
                <w:szCs w:val="18"/>
              </w:rPr>
            </w:pPr>
            <w:r w:rsidRPr="006C6C77">
              <w:rPr>
                <w:rFonts w:asciiTheme="minorHAnsi" w:hAnsiTheme="minorHAnsi" w:cstheme="minorHAnsi"/>
                <w:b/>
                <w:bCs/>
                <w:sz w:val="18"/>
                <w:szCs w:val="18"/>
              </w:rPr>
              <w:lastRenderedPageBreak/>
              <w:t>MEB ders kitabındaki “Etkinlik İstasyonu-2”</w:t>
            </w:r>
            <w:r w:rsidRPr="006C6C77">
              <w:rPr>
                <w:rFonts w:asciiTheme="minorHAnsi" w:hAnsiTheme="minorHAnsi" w:cstheme="minorHAnsi"/>
                <w:sz w:val="18"/>
                <w:szCs w:val="18"/>
              </w:rPr>
              <w:t xml:space="preserve"> kapsamında öğrenciler altışar kişilik vızıltı gruplarına ayrılır. Grup üyelerinin eşeyli ve eşeysiz üremenin özelliklerine ilişkin görüşlerini paylaşmaları, farklı düşünceleri değerlendirmeleri ve ortak sonuçlara ulaşmaları sağlanır.</w:t>
            </w:r>
          </w:p>
          <w:p w14:paraId="699E9702" w14:textId="77777777" w:rsidR="00917ABD" w:rsidRPr="006C6C77" w:rsidRDefault="00917ABD" w:rsidP="006C6C77">
            <w:pPr>
              <w:tabs>
                <w:tab w:val="left" w:pos="375"/>
              </w:tabs>
              <w:spacing w:after="0"/>
              <w:rPr>
                <w:rFonts w:asciiTheme="minorHAnsi" w:hAnsiTheme="minorHAnsi" w:cstheme="minorHAnsi"/>
                <w:sz w:val="18"/>
                <w:szCs w:val="18"/>
              </w:rPr>
            </w:pPr>
            <w:r w:rsidRPr="006C6C77">
              <w:rPr>
                <w:rFonts w:asciiTheme="minorHAnsi" w:hAnsiTheme="minorHAnsi" w:cstheme="minorHAnsi"/>
                <w:sz w:val="18"/>
                <w:szCs w:val="18"/>
              </w:rPr>
              <w:t xml:space="preserve">Grupların eşeyli ve eşeysiz üremenin benzerliklerini ve farklılıklarını belirleyerek karşılaştırma tablosu oluşturmaları istenir. Her iki üreme şeklinde de yeni bireylerin oluşması, kalıtsal özelliklerin aktarılması ve neslin devamının sağlanması ortak özellikler olarak değerlendirilir. Üreme </w:t>
            </w:r>
            <w:r w:rsidRPr="006C6C77">
              <w:rPr>
                <w:rFonts w:asciiTheme="minorHAnsi" w:hAnsiTheme="minorHAnsi" w:cstheme="minorHAnsi"/>
                <w:sz w:val="18"/>
                <w:szCs w:val="18"/>
              </w:rPr>
              <w:lastRenderedPageBreak/>
              <w:t>hücrelerinin görev alması, ata canlı sayısı ve oluşan bireylerin kalıtsal özellikleri bakımından farklılıklar karşılaştırılır.</w:t>
            </w:r>
          </w:p>
          <w:p w14:paraId="04140B29" w14:textId="77777777" w:rsidR="00917ABD" w:rsidRPr="006C6C77" w:rsidRDefault="00917ABD" w:rsidP="006C6C77">
            <w:pPr>
              <w:tabs>
                <w:tab w:val="left" w:pos="375"/>
              </w:tabs>
              <w:spacing w:after="0"/>
              <w:rPr>
                <w:rFonts w:asciiTheme="minorHAnsi" w:hAnsiTheme="minorHAnsi" w:cstheme="minorHAnsi"/>
                <w:sz w:val="18"/>
                <w:szCs w:val="18"/>
              </w:rPr>
            </w:pPr>
            <w:r w:rsidRPr="006C6C77">
              <w:rPr>
                <w:rFonts w:asciiTheme="minorHAnsi" w:hAnsiTheme="minorHAnsi" w:cstheme="minorHAnsi"/>
                <w:sz w:val="18"/>
                <w:szCs w:val="18"/>
              </w:rPr>
              <w:t>Grup sözcülerinin ulaşılan sonuçları paylaşmaları, diğer grupların görüşlerinin dinlenmesi ve bilimsel açıdan uygun ortak bir karşılaştırma listesi oluşturulması sağlanır. Tartışma sürecinde öğrencilerin düşüncelerini açıkça ifade etmeleri, farklı görüşlere saygı göstermeleri ve karar alma süreçlerine katılmaları desteklenir.</w:t>
            </w:r>
          </w:p>
          <w:p w14:paraId="2F3CDC6C" w14:textId="3E42B2B9" w:rsidR="009E62AD" w:rsidRPr="006C6C77" w:rsidRDefault="00917ABD" w:rsidP="006C6C77">
            <w:pPr>
              <w:tabs>
                <w:tab w:val="left" w:pos="375"/>
              </w:tabs>
              <w:spacing w:after="0"/>
              <w:rPr>
                <w:rFonts w:asciiTheme="minorHAnsi" w:hAnsiTheme="minorHAnsi" w:cstheme="minorHAnsi"/>
                <w:sz w:val="18"/>
                <w:szCs w:val="18"/>
              </w:rPr>
            </w:pPr>
            <w:r w:rsidRPr="006C6C77">
              <w:rPr>
                <w:rFonts w:asciiTheme="minorHAnsi" w:hAnsiTheme="minorHAnsi" w:cstheme="minorHAnsi"/>
                <w:b/>
                <w:bCs/>
                <w:sz w:val="18"/>
                <w:szCs w:val="18"/>
              </w:rPr>
              <w:t>MEB ders kitabındaki “Pekiştirme İstasyonu-2”</w:t>
            </w:r>
            <w:r w:rsidRPr="006C6C77">
              <w:rPr>
                <w:rFonts w:asciiTheme="minorHAnsi" w:hAnsiTheme="minorHAnsi" w:cstheme="minorHAnsi"/>
                <w:sz w:val="18"/>
                <w:szCs w:val="18"/>
              </w:rPr>
              <w:t xml:space="preserve"> etkinliğiyle eşeyli ve eşeysiz üreme arasındaki ilişkileri gösteren kavram haritası tamamlanır. Eşeysiz üreme çeşitleri ve örnek canlılar uygun kavramlarla eşleştirilerek öğrenmeler pekiştirilir.</w:t>
            </w:r>
          </w:p>
        </w:tc>
      </w:tr>
      <w:tr w:rsidR="00984A92" w:rsidRPr="006C6C77" w14:paraId="74D9A0A3" w14:textId="77777777" w:rsidTr="006C6C77">
        <w:trPr>
          <w:trHeight w:val="640"/>
          <w:jc w:val="center"/>
        </w:trPr>
        <w:tc>
          <w:tcPr>
            <w:tcW w:w="3397" w:type="dxa"/>
            <w:vAlign w:val="center"/>
          </w:tcPr>
          <w:p w14:paraId="06484FA1" w14:textId="77777777" w:rsidR="00984A92" w:rsidRPr="006C6C77" w:rsidRDefault="00984A92"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b/>
                <w:sz w:val="18"/>
                <w:szCs w:val="18"/>
              </w:rPr>
              <w:lastRenderedPageBreak/>
              <w:t>Transfer Etme</w:t>
            </w:r>
          </w:p>
          <w:p w14:paraId="713A2211" w14:textId="302E964A" w:rsidR="00984A92" w:rsidRPr="006C6C77" w:rsidRDefault="00984A92" w:rsidP="006C6C77">
            <w:pPr>
              <w:pStyle w:val="ListeParagraf"/>
              <w:numPr>
                <w:ilvl w:val="0"/>
                <w:numId w:val="4"/>
              </w:numPr>
              <w:spacing w:after="0"/>
              <w:rPr>
                <w:rFonts w:asciiTheme="minorHAnsi" w:hAnsiTheme="minorHAnsi" w:cstheme="minorHAnsi"/>
                <w:sz w:val="18"/>
                <w:szCs w:val="18"/>
              </w:rPr>
            </w:pPr>
            <w:r w:rsidRPr="006C6C77">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6C6C77" w:rsidRDefault="00984A92" w:rsidP="006C6C77">
            <w:pPr>
              <w:pStyle w:val="ListeParagraf"/>
              <w:numPr>
                <w:ilvl w:val="0"/>
                <w:numId w:val="4"/>
              </w:numPr>
              <w:spacing w:after="0"/>
              <w:rPr>
                <w:rFonts w:asciiTheme="minorHAnsi" w:hAnsiTheme="minorHAnsi" w:cstheme="minorHAnsi"/>
                <w:sz w:val="18"/>
                <w:szCs w:val="18"/>
              </w:rPr>
            </w:pPr>
            <w:r w:rsidRPr="006C6C77">
              <w:rPr>
                <w:rFonts w:asciiTheme="minorHAnsi" w:hAnsiTheme="minorHAnsi" w:cstheme="minorHAnsi"/>
                <w:sz w:val="18"/>
                <w:szCs w:val="18"/>
              </w:rPr>
              <w:t>Öğrencilerin karşılaştıkları yeni durumlara öğrendiklerini uygulamalarını sağla.</w:t>
            </w:r>
          </w:p>
          <w:p w14:paraId="6DE90D53" w14:textId="650E7992" w:rsidR="00984A92" w:rsidRPr="006C6C77" w:rsidRDefault="00984A92" w:rsidP="006C6C77">
            <w:pPr>
              <w:spacing w:after="0"/>
              <w:rPr>
                <w:rFonts w:asciiTheme="minorHAnsi" w:hAnsiTheme="minorHAnsi" w:cstheme="minorHAnsi"/>
                <w:b/>
                <w:sz w:val="18"/>
                <w:szCs w:val="18"/>
              </w:rPr>
            </w:pPr>
            <w:r w:rsidRPr="006C6C77">
              <w:rPr>
                <w:rFonts w:asciiTheme="minorHAnsi" w:hAnsiTheme="minorHAnsi" w:cstheme="minorHAnsi"/>
                <w:b/>
                <w:sz w:val="18"/>
                <w:szCs w:val="18"/>
              </w:rPr>
              <w:t>Kullanılabilecek yöntem teknikler:</w:t>
            </w:r>
          </w:p>
          <w:p w14:paraId="6A43ECCF" w14:textId="0723067F" w:rsidR="00984A92" w:rsidRPr="006C6C77" w:rsidRDefault="00984A92" w:rsidP="006C6C77">
            <w:pPr>
              <w:spacing w:after="0"/>
              <w:rPr>
                <w:rFonts w:asciiTheme="minorHAnsi" w:eastAsiaTheme="minorEastAsia" w:hAnsiTheme="minorHAnsi" w:cstheme="minorHAnsi"/>
                <w:b/>
                <w:color w:val="000000" w:themeColor="text1"/>
                <w:sz w:val="18"/>
                <w:szCs w:val="18"/>
              </w:rPr>
            </w:pPr>
            <w:r w:rsidRPr="006C6C77">
              <w:rPr>
                <w:rFonts w:asciiTheme="minorHAnsi" w:hAnsiTheme="minorHAnsi" w:cstheme="minorHAnsi"/>
                <w:sz w:val="18"/>
                <w:szCs w:val="18"/>
              </w:rPr>
              <w:t xml:space="preserve">   Tartışma, proje ödevleri, çalışma yaprağı, soru cevap vb.</w:t>
            </w:r>
          </w:p>
        </w:tc>
        <w:tc>
          <w:tcPr>
            <w:tcW w:w="7478" w:type="dxa"/>
          </w:tcPr>
          <w:p w14:paraId="6D85CB58" w14:textId="77777777" w:rsidR="00917ABD" w:rsidRPr="006C6C77" w:rsidRDefault="00917ABD" w:rsidP="006C6C77">
            <w:pPr>
              <w:tabs>
                <w:tab w:val="left" w:pos="415"/>
              </w:tabs>
              <w:spacing w:after="0"/>
              <w:rPr>
                <w:rFonts w:asciiTheme="minorHAnsi" w:hAnsiTheme="minorHAnsi" w:cstheme="minorHAnsi"/>
                <w:sz w:val="18"/>
                <w:szCs w:val="18"/>
              </w:rPr>
            </w:pPr>
            <w:r w:rsidRPr="006C6C77">
              <w:rPr>
                <w:rFonts w:asciiTheme="minorHAnsi" w:hAnsiTheme="minorHAnsi" w:cstheme="minorHAnsi"/>
                <w:sz w:val="18"/>
                <w:szCs w:val="18"/>
              </w:rPr>
              <w:t xml:space="preserve">Öğrencilerin eşeyli ve eşeysiz üremeye ilişkin bilgilerini günlük yaşam ve doğa örneklerine aktarmaları amacıyla farklı canlıların üreme durumları değerlendirilir. </w:t>
            </w:r>
            <w:r w:rsidRPr="006C6C77">
              <w:rPr>
                <w:rFonts w:asciiTheme="minorHAnsi" w:hAnsiTheme="minorHAnsi" w:cstheme="minorHAnsi"/>
                <w:b/>
                <w:bCs/>
                <w:sz w:val="18"/>
                <w:szCs w:val="18"/>
              </w:rPr>
              <w:t>“Patatesin yumrusundan yeni bitki oluşması hangi üreme çeşididir?”, “Maya mantarının üzerinde oluşan çıkıntılardan yeni bireylerin gelişmesi nasıl açıklanır?”, “Bir güvercinin yavru oluşturması ile gül dalından yeni bitki oluşması arasındaki temel fark nedir?”</w:t>
            </w:r>
            <w:r w:rsidRPr="006C6C77">
              <w:rPr>
                <w:rFonts w:asciiTheme="minorHAnsi" w:hAnsiTheme="minorHAnsi" w:cstheme="minorHAnsi"/>
                <w:sz w:val="18"/>
                <w:szCs w:val="18"/>
              </w:rPr>
              <w:t xml:space="preserve"> sorularıyla öğrencilerin bilimsel çıkarımlarda bulunmaları sağlanır.</w:t>
            </w:r>
          </w:p>
          <w:p w14:paraId="40D6EA87" w14:textId="77777777" w:rsidR="00917ABD" w:rsidRPr="006C6C77" w:rsidRDefault="00917ABD" w:rsidP="006C6C77">
            <w:pPr>
              <w:tabs>
                <w:tab w:val="left" w:pos="415"/>
              </w:tabs>
              <w:spacing w:after="0"/>
              <w:rPr>
                <w:rFonts w:asciiTheme="minorHAnsi" w:hAnsiTheme="minorHAnsi" w:cstheme="minorHAnsi"/>
                <w:sz w:val="18"/>
                <w:szCs w:val="18"/>
              </w:rPr>
            </w:pPr>
            <w:r w:rsidRPr="006C6C77">
              <w:rPr>
                <w:rFonts w:asciiTheme="minorHAnsi" w:hAnsiTheme="minorHAnsi" w:cstheme="minorHAnsi"/>
                <w:sz w:val="18"/>
                <w:szCs w:val="18"/>
              </w:rPr>
              <w:t>Farklı canlılara ait üreme görsellerinin eşeyli ve eşeysiz üreme olarak sınıflandırılması, eşeysiz üreme örneklerinin ise kendi çeşitleriyle eşleştirilmesi istenir. Öğrencilerin sınıflandırmalarını üreme hücrelerinin görev alması, ata canlı sayısı ve yeni bireylerin oluşma biçimi bakımından gerekçelendirmeleri desteklenir.</w:t>
            </w:r>
          </w:p>
          <w:p w14:paraId="32FED261" w14:textId="3F72E0F5" w:rsidR="00A401FA" w:rsidRPr="006C6C77" w:rsidRDefault="00917ABD" w:rsidP="006C6C77">
            <w:pPr>
              <w:tabs>
                <w:tab w:val="left" w:pos="415"/>
              </w:tabs>
              <w:spacing w:after="0"/>
              <w:rPr>
                <w:rFonts w:asciiTheme="minorHAnsi" w:hAnsiTheme="minorHAnsi" w:cstheme="minorHAnsi"/>
                <w:sz w:val="18"/>
                <w:szCs w:val="18"/>
              </w:rPr>
            </w:pPr>
            <w:r w:rsidRPr="006C6C77">
              <w:rPr>
                <w:rFonts w:asciiTheme="minorHAnsi" w:hAnsiTheme="minorHAnsi" w:cstheme="minorHAnsi"/>
                <w:b/>
                <w:bCs/>
                <w:sz w:val="18"/>
                <w:szCs w:val="18"/>
              </w:rPr>
              <w:t>MEB ders kitabındaki “Pekiştirme İstasyonu-1 ve 2”</w:t>
            </w:r>
            <w:r w:rsidRPr="006C6C77">
              <w:rPr>
                <w:rFonts w:asciiTheme="minorHAnsi" w:hAnsiTheme="minorHAnsi" w:cstheme="minorHAnsi"/>
                <w:sz w:val="18"/>
                <w:szCs w:val="18"/>
              </w:rPr>
              <w:t xml:space="preserve"> etkinliklerinden yararlanılarak eşeyli ve eşeysiz üremenin benzerlikleri, farklılıkları ve eşeysiz üreme çeşitleri tekrar değerlendirilir. Üreme kavramına ilişkin kısa cevaplı sorular ve kavram eşleştirmeleriyle öğrenmeler kontrol edilir.</w:t>
            </w:r>
          </w:p>
        </w:tc>
      </w:tr>
    </w:tbl>
    <w:p w14:paraId="47FE2369" w14:textId="156A1D8B" w:rsidR="0062038E" w:rsidRPr="006C6C77" w:rsidRDefault="0062038E" w:rsidP="006C6C77">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 xml:space="preserve">IV.BÖLÜM: </w:t>
      </w:r>
      <w:r w:rsidR="00303FA1" w:rsidRPr="006C6C77">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6C6C77" w14:paraId="478C1338" w14:textId="77777777" w:rsidTr="002E3E8D">
        <w:trPr>
          <w:trHeight w:val="1226"/>
          <w:jc w:val="center"/>
        </w:trPr>
        <w:tc>
          <w:tcPr>
            <w:tcW w:w="10746" w:type="dxa"/>
            <w:gridSpan w:val="2"/>
          </w:tcPr>
          <w:p w14:paraId="2FD41BF4" w14:textId="425482BD" w:rsidR="005460CF" w:rsidRPr="006C6C77" w:rsidRDefault="005460CF" w:rsidP="006C6C77">
            <w:pPr>
              <w:keepLines/>
              <w:spacing w:after="0"/>
              <w:rPr>
                <w:rFonts w:asciiTheme="minorHAnsi" w:hAnsiTheme="minorHAnsi" w:cstheme="minorHAnsi"/>
                <w:sz w:val="18"/>
                <w:szCs w:val="18"/>
              </w:rPr>
            </w:pPr>
            <w:r w:rsidRPr="006C6C77">
              <w:rPr>
                <w:rFonts w:asciiTheme="minorHAnsi" w:hAnsiTheme="minorHAnsi" w:cstheme="minorHAnsi"/>
                <w:b/>
                <w:sz w:val="18"/>
                <w:szCs w:val="18"/>
              </w:rPr>
              <w:t>Zenginleştirme (ZEP</w:t>
            </w:r>
            <w:r w:rsidR="001D4FC9" w:rsidRPr="006C6C77">
              <w:rPr>
                <w:rFonts w:asciiTheme="minorHAnsi" w:hAnsiTheme="minorHAnsi" w:cstheme="minorHAnsi"/>
                <w:b/>
                <w:sz w:val="18"/>
                <w:szCs w:val="18"/>
              </w:rPr>
              <w:t>)-</w:t>
            </w:r>
            <w:r w:rsidRPr="006C6C77">
              <w:rPr>
                <w:rFonts w:asciiTheme="minorHAnsi" w:hAnsiTheme="minorHAnsi" w:cstheme="minorHAnsi"/>
                <w:b/>
                <w:sz w:val="18"/>
                <w:szCs w:val="18"/>
              </w:rPr>
              <w:t xml:space="preserve"> Destekleme (BEP)</w:t>
            </w:r>
          </w:p>
          <w:p w14:paraId="3931D383" w14:textId="6D507F8B" w:rsidR="005460CF" w:rsidRPr="006C6C77" w:rsidRDefault="005460CF" w:rsidP="006C6C77">
            <w:pPr>
              <w:spacing w:after="0"/>
              <w:rPr>
                <w:rFonts w:asciiTheme="minorHAnsi" w:hAnsiTheme="minorHAnsi" w:cstheme="minorHAnsi"/>
                <w:sz w:val="18"/>
                <w:szCs w:val="18"/>
              </w:rPr>
            </w:pPr>
            <w:r w:rsidRPr="006C6C77">
              <w:rPr>
                <w:rFonts w:asciiTheme="minorHAnsi" w:hAnsiTheme="minorHAnsi" w:cstheme="minorHAnsi"/>
                <w:sz w:val="18"/>
                <w:szCs w:val="18"/>
              </w:rPr>
              <w:t>Esnek gruplama, kademeli görevler, görsel destek ve bireysel geri bildirim.</w:t>
            </w:r>
            <w:r w:rsidR="00B4017B" w:rsidRPr="006C6C77">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6C6C77" w14:paraId="2A4762F3" w14:textId="77777777" w:rsidTr="001D4FC9">
        <w:trPr>
          <w:trHeight w:val="612"/>
          <w:jc w:val="center"/>
        </w:trPr>
        <w:tc>
          <w:tcPr>
            <w:tcW w:w="1838" w:type="dxa"/>
          </w:tcPr>
          <w:p w14:paraId="5498BAB5" w14:textId="4C5E3354" w:rsidR="000A11D7" w:rsidRPr="006C6C77" w:rsidRDefault="000A11D7" w:rsidP="006C6C77">
            <w:pPr>
              <w:keepLines/>
              <w:spacing w:after="0"/>
              <w:rPr>
                <w:rFonts w:asciiTheme="minorHAnsi" w:hAnsiTheme="minorHAnsi" w:cstheme="minorHAnsi"/>
                <w:b/>
                <w:bCs/>
                <w:sz w:val="18"/>
                <w:szCs w:val="18"/>
              </w:rPr>
            </w:pPr>
            <w:r w:rsidRPr="006C6C77">
              <w:rPr>
                <w:rFonts w:asciiTheme="minorHAnsi" w:hAnsiTheme="minorHAnsi" w:cstheme="minorHAnsi"/>
                <w:b/>
                <w:bCs/>
                <w:sz w:val="18"/>
                <w:szCs w:val="18"/>
              </w:rPr>
              <w:t>Zenginleştirme (ZEP)</w:t>
            </w:r>
          </w:p>
        </w:tc>
        <w:tc>
          <w:tcPr>
            <w:tcW w:w="8908" w:type="dxa"/>
          </w:tcPr>
          <w:p w14:paraId="78431323" w14:textId="77777777" w:rsidR="00AD284F" w:rsidRPr="006C6C77" w:rsidRDefault="00AD284F" w:rsidP="006C6C77">
            <w:pPr>
              <w:keepLines/>
              <w:spacing w:after="0"/>
              <w:rPr>
                <w:rFonts w:asciiTheme="minorHAnsi" w:hAnsiTheme="minorHAnsi" w:cstheme="minorHAnsi"/>
                <w:bCs/>
                <w:sz w:val="18"/>
                <w:szCs w:val="18"/>
              </w:rPr>
            </w:pPr>
            <w:r w:rsidRPr="006C6C77">
              <w:rPr>
                <w:rFonts w:asciiTheme="minorHAnsi" w:hAnsiTheme="minorHAnsi" w:cstheme="minorHAnsi"/>
                <w:bCs/>
                <w:sz w:val="18"/>
                <w:szCs w:val="18"/>
              </w:rPr>
              <w:t xml:space="preserve">Öğrencilerin eşeyli ve eşeysiz üreme arasındaki benzerlik ve farklılıkları farklı canlı örnekleri üzerinden karşılaştırmaları sağlanır. Çilek, patates, hidra, maya mantarı, amip ve </w:t>
            </w:r>
            <w:proofErr w:type="spellStart"/>
            <w:r w:rsidRPr="006C6C77">
              <w:rPr>
                <w:rFonts w:asciiTheme="minorHAnsi" w:hAnsiTheme="minorHAnsi" w:cstheme="minorHAnsi"/>
                <w:bCs/>
                <w:sz w:val="18"/>
                <w:szCs w:val="18"/>
              </w:rPr>
              <w:t>planarya</w:t>
            </w:r>
            <w:proofErr w:type="spellEnd"/>
            <w:r w:rsidRPr="006C6C77">
              <w:rPr>
                <w:rFonts w:asciiTheme="minorHAnsi" w:hAnsiTheme="minorHAnsi" w:cstheme="minorHAnsi"/>
                <w:bCs/>
                <w:sz w:val="18"/>
                <w:szCs w:val="18"/>
              </w:rPr>
              <w:t xml:space="preserve"> gibi canlıların üreme şekilleri incelenerek ortak özellikleri ve farklılıkları belirlenir.</w:t>
            </w:r>
          </w:p>
          <w:p w14:paraId="404221DF" w14:textId="77777777" w:rsidR="00AD284F" w:rsidRPr="006C6C77" w:rsidRDefault="00AD284F" w:rsidP="006C6C77">
            <w:pPr>
              <w:keepLines/>
              <w:spacing w:after="0"/>
              <w:rPr>
                <w:rFonts w:asciiTheme="minorHAnsi" w:hAnsiTheme="minorHAnsi" w:cstheme="minorHAnsi"/>
                <w:bCs/>
                <w:sz w:val="18"/>
                <w:szCs w:val="18"/>
              </w:rPr>
            </w:pPr>
            <w:r w:rsidRPr="006C6C77">
              <w:rPr>
                <w:rFonts w:asciiTheme="minorHAnsi" w:hAnsiTheme="minorHAnsi" w:cstheme="minorHAnsi"/>
                <w:bCs/>
                <w:sz w:val="18"/>
                <w:szCs w:val="18"/>
              </w:rPr>
              <w:t>Öğrencilerin günlük yaşamdan yeni üreme örnekleri araştırmaları, bu örnekleri uygun üreme çeşitleriyle eşleştirmeleri ve sınıflandırmalarını bilimsel gerekçelerle açıklamaları istenir. Eşeysiz üremede oluşan bireylerin kalıtsal benzerliği ile eşeyli üremede görülen kalıtsal farklılıklar karşılaştırılarak çıkarımlarda bulunmaları desteklenir.</w:t>
            </w:r>
          </w:p>
          <w:p w14:paraId="3F5E9358" w14:textId="3C6E5C1D" w:rsidR="000A11D7" w:rsidRPr="006C6C77" w:rsidRDefault="00AD284F" w:rsidP="006C6C77">
            <w:pPr>
              <w:keepLines/>
              <w:spacing w:after="0"/>
              <w:rPr>
                <w:rFonts w:asciiTheme="minorHAnsi" w:hAnsiTheme="minorHAnsi" w:cstheme="minorHAnsi"/>
                <w:bCs/>
                <w:sz w:val="18"/>
                <w:szCs w:val="18"/>
              </w:rPr>
            </w:pPr>
            <w:r w:rsidRPr="006C6C77">
              <w:rPr>
                <w:rFonts w:asciiTheme="minorHAnsi" w:hAnsiTheme="minorHAnsi" w:cstheme="minorHAnsi"/>
                <w:bCs/>
                <w:sz w:val="18"/>
                <w:szCs w:val="18"/>
              </w:rPr>
              <w:t>Elde edilen bilgilerin karşılaştırma tablosu veya kavram haritasıyla sunulması sağlanarak bilimsel akıl yürütme, sınıflandırma ve görsel okuryazarlık becerileri geliştirilir.</w:t>
            </w:r>
          </w:p>
        </w:tc>
      </w:tr>
      <w:tr w:rsidR="00413F77" w:rsidRPr="006C6C77" w14:paraId="462B3222" w14:textId="77777777" w:rsidTr="001D4FC9">
        <w:trPr>
          <w:trHeight w:val="612"/>
          <w:jc w:val="center"/>
        </w:trPr>
        <w:tc>
          <w:tcPr>
            <w:tcW w:w="1838" w:type="dxa"/>
          </w:tcPr>
          <w:p w14:paraId="0E731EB1" w14:textId="5F4DD026" w:rsidR="00413F77" w:rsidRPr="006C6C77" w:rsidRDefault="00413F77" w:rsidP="006C6C77">
            <w:pPr>
              <w:keepLines/>
              <w:spacing w:after="0"/>
              <w:rPr>
                <w:rFonts w:asciiTheme="minorHAnsi" w:hAnsiTheme="minorHAnsi" w:cstheme="minorHAnsi"/>
                <w:b/>
                <w:bCs/>
                <w:sz w:val="18"/>
                <w:szCs w:val="18"/>
              </w:rPr>
            </w:pPr>
            <w:r w:rsidRPr="006C6C77">
              <w:rPr>
                <w:rFonts w:asciiTheme="minorHAnsi" w:hAnsiTheme="minorHAnsi" w:cstheme="minorHAnsi"/>
                <w:b/>
                <w:bCs/>
                <w:sz w:val="18"/>
                <w:szCs w:val="18"/>
              </w:rPr>
              <w:t>Destekleme (BEP)</w:t>
            </w:r>
          </w:p>
        </w:tc>
        <w:tc>
          <w:tcPr>
            <w:tcW w:w="8908" w:type="dxa"/>
          </w:tcPr>
          <w:p w14:paraId="25BBECCB" w14:textId="77777777" w:rsidR="00AD284F" w:rsidRPr="006C6C77" w:rsidRDefault="00AD284F" w:rsidP="006C6C77">
            <w:pPr>
              <w:keepLines/>
              <w:spacing w:after="0"/>
              <w:rPr>
                <w:rFonts w:asciiTheme="minorHAnsi" w:hAnsiTheme="minorHAnsi" w:cstheme="minorHAnsi"/>
                <w:bCs/>
                <w:sz w:val="18"/>
                <w:szCs w:val="18"/>
              </w:rPr>
            </w:pPr>
            <w:r w:rsidRPr="006C6C77">
              <w:rPr>
                <w:rFonts w:asciiTheme="minorHAnsi" w:hAnsiTheme="minorHAnsi" w:cstheme="minorHAnsi"/>
                <w:bCs/>
                <w:sz w:val="18"/>
                <w:szCs w:val="18"/>
              </w:rPr>
              <w:t>Öğrencilerin bireysel öğrenme ihtiyaçlarına uygun olarak somut örnekler, canlı görselleri, kısa açıklamalar ve basitleştirilmiş çalışma kâğıtlarından yararlanılır. Eşeyli ve eşeysiz üreme kavramları kaktüs, güvercin, çilek ve amip gibi tanıdık örneklerle somutlaştırılır.</w:t>
            </w:r>
          </w:p>
          <w:p w14:paraId="3577FFB6" w14:textId="77777777" w:rsidR="00AD284F" w:rsidRPr="006C6C77" w:rsidRDefault="00AD284F" w:rsidP="006C6C77">
            <w:pPr>
              <w:keepLines/>
              <w:spacing w:after="0"/>
              <w:rPr>
                <w:rFonts w:asciiTheme="minorHAnsi" w:hAnsiTheme="minorHAnsi" w:cstheme="minorHAnsi"/>
                <w:bCs/>
                <w:sz w:val="18"/>
                <w:szCs w:val="18"/>
              </w:rPr>
            </w:pPr>
            <w:r w:rsidRPr="006C6C77">
              <w:rPr>
                <w:rFonts w:asciiTheme="minorHAnsi" w:hAnsiTheme="minorHAnsi" w:cstheme="minorHAnsi"/>
                <w:bCs/>
                <w:sz w:val="18"/>
                <w:szCs w:val="18"/>
              </w:rPr>
              <w:t>Eşeysiz üreme çeşitleri görsel kartlarla tanıtılarak öğrencilerin canlıları uygun üreme şekilleriyle eşleştirmeleri sağlanır. Eşeyli ve eşeysiz üremenin ortak ve farklı özellikleri hazır karşılaştırma tabloları üzerinde belirlenir.</w:t>
            </w:r>
          </w:p>
          <w:p w14:paraId="4AC36CA1" w14:textId="59C4EF45" w:rsidR="00413F77" w:rsidRPr="006C6C77" w:rsidRDefault="00AD284F" w:rsidP="006C6C77">
            <w:pPr>
              <w:keepLines/>
              <w:spacing w:after="0"/>
              <w:rPr>
                <w:rFonts w:asciiTheme="minorHAnsi" w:hAnsiTheme="minorHAnsi" w:cstheme="minorHAnsi"/>
                <w:bCs/>
                <w:sz w:val="18"/>
                <w:szCs w:val="18"/>
              </w:rPr>
            </w:pPr>
            <w:r w:rsidRPr="006C6C77">
              <w:rPr>
                <w:rFonts w:asciiTheme="minorHAnsi" w:hAnsiTheme="minorHAnsi" w:cstheme="minorHAnsi"/>
                <w:bCs/>
                <w:sz w:val="18"/>
                <w:szCs w:val="18"/>
              </w:rPr>
              <w:t>Öğrenmelerin sözlü açıklama, işaretleme, görsel eşleştirme veya uygulamalı gösterim yoluyla ifade edilmesi desteklenir. Bireysel rehberlik, akran desteği ve geri bildirim sağlanarak değerlendirmeler öğrencilerin BEP hedefleri doğrultusunda gerçekleştirilir.</w:t>
            </w:r>
          </w:p>
        </w:tc>
      </w:tr>
    </w:tbl>
    <w:p w14:paraId="25985449" w14:textId="77777777" w:rsidR="005220F1" w:rsidRPr="006C6C77" w:rsidRDefault="005220F1" w:rsidP="006C6C77">
      <w:pPr>
        <w:spacing w:after="0"/>
        <w:rPr>
          <w:rFonts w:asciiTheme="minorHAnsi" w:hAnsiTheme="minorHAnsi" w:cstheme="minorHAnsi"/>
          <w:b/>
          <w:color w:val="000000" w:themeColor="text1"/>
          <w:sz w:val="18"/>
          <w:szCs w:val="18"/>
        </w:rPr>
      </w:pPr>
    </w:p>
    <w:p w14:paraId="769EA9E3" w14:textId="2578C7DE" w:rsidR="00A63678" w:rsidRPr="006C6C77" w:rsidRDefault="009C6E8A" w:rsidP="006C6C77">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 xml:space="preserve">V.BÖLÜM: </w:t>
      </w:r>
      <w:r w:rsidRPr="006C6C77">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6C6C77" w14:paraId="1E0104D0" w14:textId="77777777" w:rsidTr="00B95CAA">
        <w:trPr>
          <w:trHeight w:val="1226"/>
          <w:jc w:val="center"/>
        </w:trPr>
        <w:tc>
          <w:tcPr>
            <w:tcW w:w="10746" w:type="dxa"/>
            <w:vAlign w:val="center"/>
          </w:tcPr>
          <w:p w14:paraId="4F843563" w14:textId="2A38833C" w:rsidR="001852A0" w:rsidRPr="006C6C77" w:rsidRDefault="00AD284F" w:rsidP="006C6C77">
            <w:pPr>
              <w:spacing w:after="0"/>
              <w:rPr>
                <w:rFonts w:asciiTheme="minorHAnsi" w:hAnsiTheme="minorHAnsi" w:cstheme="minorHAnsi"/>
                <w:sz w:val="18"/>
                <w:szCs w:val="18"/>
              </w:rPr>
            </w:pPr>
            <w:r w:rsidRPr="006C6C77">
              <w:rPr>
                <w:rFonts w:asciiTheme="minorHAnsi" w:hAnsiTheme="minorHAnsi" w:cstheme="minorHAnsi"/>
                <w:sz w:val="18"/>
                <w:szCs w:val="18"/>
              </w:rPr>
              <w:t xml:space="preserve">Öğrencilerin eşeyli ve eşeysiz üremenin özelliklerini belirleme, benzerliklerini ve farklılıklarını karşılaştırma becerileri soru-cevap ve grup etkinlikleriyle değerlendirilir. </w:t>
            </w:r>
            <w:r w:rsidRPr="006C6C77">
              <w:rPr>
                <w:rFonts w:asciiTheme="minorHAnsi" w:hAnsiTheme="minorHAnsi" w:cstheme="minorHAnsi"/>
                <w:b/>
                <w:bCs/>
                <w:sz w:val="18"/>
                <w:szCs w:val="18"/>
              </w:rPr>
              <w:t>MEB ders kitabındaki “Pekiştirme İstasyonu-1 ve 2”</w:t>
            </w:r>
            <w:r w:rsidRPr="006C6C77">
              <w:rPr>
                <w:rFonts w:asciiTheme="minorHAnsi" w:hAnsiTheme="minorHAnsi" w:cstheme="minorHAnsi"/>
                <w:sz w:val="18"/>
                <w:szCs w:val="18"/>
              </w:rPr>
              <w:t xml:space="preserve"> etkinlikleriyle eşeysiz üreme çeşitlerini ayırt etme, canlı örneklerini sınıflandırma ve kavramlar arasında ilişki kurma becerileri ölçülür. Karşılaştırma tablosu ve kavram haritasıyla öğrenmeler kontrol edilerek eksikliklere yönelik geri bildirim sağlanır.</w:t>
            </w:r>
          </w:p>
        </w:tc>
      </w:tr>
    </w:tbl>
    <w:p w14:paraId="28225DFB" w14:textId="0BC4A919" w:rsidR="00A63678" w:rsidRPr="006C6C77" w:rsidRDefault="00A63678" w:rsidP="006C6C77">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V</w:t>
      </w:r>
      <w:r w:rsidR="0062038E" w:rsidRPr="006C6C77">
        <w:rPr>
          <w:rFonts w:asciiTheme="minorHAnsi" w:hAnsiTheme="minorHAnsi" w:cstheme="minorHAnsi"/>
          <w:b/>
          <w:color w:val="000000" w:themeColor="text1"/>
          <w:sz w:val="18"/>
          <w:szCs w:val="18"/>
        </w:rPr>
        <w:t>I</w:t>
      </w:r>
      <w:r w:rsidRPr="006C6C77">
        <w:rPr>
          <w:rFonts w:asciiTheme="minorHAnsi" w:hAnsiTheme="minorHAnsi" w:cstheme="minorHAnsi"/>
          <w:b/>
          <w:color w:val="000000" w:themeColor="text1"/>
          <w:sz w:val="18"/>
          <w:szCs w:val="18"/>
        </w:rPr>
        <w:t>.BÖLÜM</w:t>
      </w:r>
      <w:r w:rsidR="00922DCA" w:rsidRPr="006C6C77">
        <w:rPr>
          <w:rFonts w:asciiTheme="minorHAnsi" w:hAnsiTheme="minorHAnsi" w:cstheme="minorHAnsi"/>
          <w:b/>
          <w:color w:val="000000" w:themeColor="text1"/>
          <w:sz w:val="18"/>
          <w:szCs w:val="18"/>
        </w:rPr>
        <w:t xml:space="preserve">: </w:t>
      </w:r>
      <w:r w:rsidR="00922DCA" w:rsidRPr="006C6C77">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6C6C77" w14:paraId="3A7C6866" w14:textId="77777777" w:rsidTr="00542A78">
        <w:trPr>
          <w:trHeight w:val="588"/>
          <w:jc w:val="center"/>
        </w:trPr>
        <w:tc>
          <w:tcPr>
            <w:tcW w:w="10772" w:type="dxa"/>
            <w:vAlign w:val="center"/>
          </w:tcPr>
          <w:p w14:paraId="296F1C84" w14:textId="77777777" w:rsidR="006C6C77" w:rsidRPr="006C6C77" w:rsidRDefault="006C6C77" w:rsidP="006C6C77">
            <w:pPr>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b/>
                <w:bCs/>
                <w:color w:val="000000" w:themeColor="text1"/>
                <w:sz w:val="18"/>
                <w:szCs w:val="18"/>
              </w:rPr>
              <w:t>Türkçe:</w:t>
            </w:r>
            <w:r w:rsidRPr="006C6C77">
              <w:rPr>
                <w:rFonts w:asciiTheme="minorHAnsi" w:eastAsiaTheme="minorEastAsia" w:hAnsiTheme="minorHAnsi" w:cstheme="minorHAnsi"/>
                <w:color w:val="000000" w:themeColor="text1"/>
                <w:sz w:val="18"/>
                <w:szCs w:val="18"/>
              </w:rPr>
              <w:t xml:space="preserve"> Üreme türlerine ilişkin hikâyelerin tamamlanması, grup tartışmalarında düşüncelerin ifade edilmesi ve benzerliklerle farklılıkların açıklanması yoluyla iletişim becerileri geliştirilir.</w:t>
            </w:r>
          </w:p>
          <w:p w14:paraId="26A5BCDC" w14:textId="77777777" w:rsidR="006C6C77" w:rsidRPr="006C6C77" w:rsidRDefault="006C6C77" w:rsidP="006C6C77">
            <w:pPr>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b/>
                <w:bCs/>
                <w:color w:val="000000" w:themeColor="text1"/>
                <w:sz w:val="18"/>
                <w:szCs w:val="18"/>
              </w:rPr>
              <w:t>Matematik:</w:t>
            </w:r>
            <w:r w:rsidRPr="006C6C77">
              <w:rPr>
                <w:rFonts w:asciiTheme="minorHAnsi" w:eastAsiaTheme="minorEastAsia" w:hAnsiTheme="minorHAnsi" w:cstheme="minorHAnsi"/>
                <w:color w:val="000000" w:themeColor="text1"/>
                <w:sz w:val="18"/>
                <w:szCs w:val="18"/>
              </w:rPr>
              <w:t xml:space="preserve"> Üreme çeşitlerinin sınıflandırılması, karşılaştırma tablolarının oluşturulması ve bilgilerin düzenlenmesi desteklenir.</w:t>
            </w:r>
          </w:p>
          <w:p w14:paraId="3F4B13A5" w14:textId="77777777" w:rsidR="006C6C77" w:rsidRPr="006C6C77" w:rsidRDefault="006C6C77" w:rsidP="006C6C77">
            <w:pPr>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b/>
                <w:bCs/>
                <w:color w:val="000000" w:themeColor="text1"/>
                <w:sz w:val="18"/>
                <w:szCs w:val="18"/>
              </w:rPr>
              <w:t>Görsel Sanatlar:</w:t>
            </w:r>
            <w:r w:rsidRPr="006C6C77">
              <w:rPr>
                <w:rFonts w:asciiTheme="minorHAnsi" w:eastAsiaTheme="minorEastAsia" w:hAnsiTheme="minorHAnsi" w:cstheme="minorHAnsi"/>
                <w:color w:val="000000" w:themeColor="text1"/>
                <w:sz w:val="18"/>
                <w:szCs w:val="18"/>
              </w:rPr>
              <w:t xml:space="preserve"> Üreme çeşitlerine ilişkin görsellerin incelenmesi ve kavram haritalarının oluşturulmasıyla görsel ifade becerileri desteklenir.</w:t>
            </w:r>
          </w:p>
          <w:p w14:paraId="3AB485C3" w14:textId="36E57569" w:rsidR="00922DCA" w:rsidRPr="006C6C77" w:rsidRDefault="006C6C77" w:rsidP="006C6C77">
            <w:pPr>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b/>
                <w:bCs/>
                <w:color w:val="000000" w:themeColor="text1"/>
                <w:sz w:val="18"/>
                <w:szCs w:val="18"/>
              </w:rPr>
              <w:t>Bilişim Teknolojileri:</w:t>
            </w:r>
            <w:r w:rsidRPr="006C6C77">
              <w:rPr>
                <w:rFonts w:asciiTheme="minorHAnsi" w:eastAsiaTheme="minorEastAsia" w:hAnsiTheme="minorHAnsi" w:cstheme="minorHAnsi"/>
                <w:color w:val="000000" w:themeColor="text1"/>
                <w:sz w:val="18"/>
                <w:szCs w:val="18"/>
              </w:rPr>
              <w:t xml:space="preserve"> Üreme çeşitlerine ilişkin video, animasyon ve etkileşimli içeriklerden yararlanılarak dijital okuryazarlık becerileri geliştirilir.</w:t>
            </w:r>
          </w:p>
        </w:tc>
      </w:tr>
    </w:tbl>
    <w:p w14:paraId="51BDF3BC" w14:textId="1297CD25" w:rsidR="00A63678" w:rsidRPr="006C6C77" w:rsidRDefault="00A63678" w:rsidP="006C6C77">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V</w:t>
      </w:r>
      <w:r w:rsidR="0062038E" w:rsidRPr="006C6C77">
        <w:rPr>
          <w:rFonts w:asciiTheme="minorHAnsi" w:hAnsiTheme="minorHAnsi" w:cstheme="minorHAnsi"/>
          <w:b/>
          <w:color w:val="000000" w:themeColor="text1"/>
          <w:sz w:val="18"/>
          <w:szCs w:val="18"/>
        </w:rPr>
        <w:t>II</w:t>
      </w:r>
      <w:r w:rsidRPr="006C6C77">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6C6C77" w14:paraId="2A51B213" w14:textId="77777777" w:rsidTr="001A7BBC">
        <w:trPr>
          <w:trHeight w:val="703"/>
          <w:jc w:val="center"/>
        </w:trPr>
        <w:tc>
          <w:tcPr>
            <w:tcW w:w="2474" w:type="dxa"/>
            <w:vAlign w:val="center"/>
          </w:tcPr>
          <w:p w14:paraId="7F3C5599" w14:textId="77777777" w:rsidR="00A63678" w:rsidRPr="006C6C77" w:rsidRDefault="00A63678" w:rsidP="006C6C77">
            <w:pPr>
              <w:spacing w:after="0"/>
              <w:jc w:val="right"/>
              <w:rPr>
                <w:rFonts w:asciiTheme="minorHAnsi" w:eastAsiaTheme="minorEastAsia" w:hAnsiTheme="minorHAnsi" w:cstheme="minorHAnsi"/>
                <w:b/>
                <w:color w:val="000000" w:themeColor="text1"/>
                <w:sz w:val="18"/>
                <w:szCs w:val="18"/>
              </w:rPr>
            </w:pPr>
            <w:r w:rsidRPr="006C6C77">
              <w:rPr>
                <w:rFonts w:asciiTheme="minorHAnsi" w:eastAsiaTheme="minorEastAsia" w:hAnsiTheme="minorHAnsi" w:cstheme="minorHAnsi"/>
                <w:b/>
                <w:color w:val="000000" w:themeColor="text1"/>
                <w:sz w:val="18"/>
                <w:szCs w:val="18"/>
              </w:rPr>
              <w:lastRenderedPageBreak/>
              <w:t>Planın Uygulanmasıyla İlgili Diğer Açıklamalar:</w:t>
            </w:r>
          </w:p>
        </w:tc>
        <w:tc>
          <w:tcPr>
            <w:tcW w:w="8285" w:type="dxa"/>
            <w:vAlign w:val="center"/>
          </w:tcPr>
          <w:p w14:paraId="48ACDAC6" w14:textId="6B1BF33A" w:rsidR="00A63678" w:rsidRPr="006C6C77" w:rsidRDefault="006C6C77" w:rsidP="006C6C77">
            <w:pPr>
              <w:spacing w:after="0"/>
              <w:rPr>
                <w:rFonts w:asciiTheme="minorHAnsi" w:eastAsiaTheme="minorEastAsia" w:hAnsiTheme="minorHAnsi" w:cstheme="minorHAnsi"/>
                <w:color w:val="000000" w:themeColor="text1"/>
                <w:sz w:val="18"/>
                <w:szCs w:val="18"/>
              </w:rPr>
            </w:pPr>
            <w:r w:rsidRPr="006C6C77">
              <w:rPr>
                <w:rFonts w:asciiTheme="minorHAnsi" w:eastAsiaTheme="minorEastAsia" w:hAnsiTheme="minorHAnsi" w:cstheme="minorHAnsi"/>
                <w:color w:val="000000" w:themeColor="text1"/>
                <w:sz w:val="18"/>
                <w:szCs w:val="18"/>
              </w:rPr>
              <w:t>Öğrenme-öğretme sürecinde öğrencilerin hazır bulunuşluk düzeyleri ve bireysel farklılıkları dikkate alınır. Etkinliklerde MEB ders kitabı, canlı görselleri, kavram haritaları ve uygun dijital içeriklerden yararlanılır. Grup çalışmalarında iş birliği, sorumluluk, açık fikirlilik ve farklı görüşlere saygı ilkeleri gözetilir. Eşeyli üremenin ayrıntılarına girilmeden eşeysiz üreme çeşitleri örneklerle pekiştirilir. Ölçme ve değerlendirme sonuçlarına göre gerekli destekleme çalışmaları gerçekleştirilir.</w:t>
            </w:r>
          </w:p>
        </w:tc>
      </w:tr>
    </w:tbl>
    <w:p w14:paraId="0AA9CA7E" w14:textId="77777777" w:rsidR="007327B8" w:rsidRPr="006C6C77" w:rsidRDefault="007327B8" w:rsidP="006C6C77">
      <w:pPr>
        <w:spacing w:after="0"/>
        <w:rPr>
          <w:rFonts w:asciiTheme="minorHAnsi" w:hAnsiTheme="minorHAnsi" w:cstheme="minorHAnsi"/>
          <w:b/>
          <w:color w:val="000000" w:themeColor="text1"/>
          <w:sz w:val="18"/>
          <w:szCs w:val="18"/>
        </w:rPr>
      </w:pPr>
    </w:p>
    <w:p w14:paraId="14810B0A" w14:textId="77777777" w:rsidR="007327B8" w:rsidRPr="006C6C77" w:rsidRDefault="007327B8" w:rsidP="006C6C77">
      <w:pPr>
        <w:spacing w:after="0"/>
        <w:rPr>
          <w:rFonts w:asciiTheme="minorHAnsi" w:hAnsiTheme="minorHAnsi" w:cstheme="minorHAnsi"/>
          <w:b/>
          <w:color w:val="000000" w:themeColor="text1"/>
          <w:sz w:val="18"/>
          <w:szCs w:val="18"/>
        </w:rPr>
      </w:pPr>
    </w:p>
    <w:p w14:paraId="1CBDD7DD" w14:textId="6EE7C7CF" w:rsidR="00A63678" w:rsidRPr="006C6C77" w:rsidRDefault="007327B8" w:rsidP="006C6C77">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 xml:space="preserve">                                                                                                                                       </w:t>
      </w:r>
      <w:r w:rsidR="00A63678" w:rsidRPr="006C6C77">
        <w:rPr>
          <w:rFonts w:asciiTheme="minorHAnsi" w:hAnsiTheme="minorHAnsi" w:cstheme="minorHAnsi"/>
          <w:b/>
          <w:color w:val="000000" w:themeColor="text1"/>
          <w:sz w:val="18"/>
          <w:szCs w:val="18"/>
        </w:rPr>
        <w:t>Uygundur</w:t>
      </w:r>
    </w:p>
    <w:p w14:paraId="3A0EEB0A" w14:textId="7E884348" w:rsidR="00A63678" w:rsidRPr="006C6C77" w:rsidRDefault="00A63678" w:rsidP="006C6C77">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 xml:space="preserve">                                                            </w:t>
      </w:r>
      <w:r w:rsidRPr="006C6C77">
        <w:rPr>
          <w:rFonts w:asciiTheme="minorHAnsi" w:hAnsiTheme="minorHAnsi" w:cstheme="minorHAnsi"/>
          <w:b/>
          <w:color w:val="000000" w:themeColor="text1"/>
          <w:sz w:val="18"/>
          <w:szCs w:val="18"/>
        </w:rPr>
        <w:tab/>
      </w:r>
      <w:r w:rsidRPr="006C6C77">
        <w:rPr>
          <w:rFonts w:asciiTheme="minorHAnsi" w:hAnsiTheme="minorHAnsi" w:cstheme="minorHAnsi"/>
          <w:b/>
          <w:color w:val="000000" w:themeColor="text1"/>
          <w:sz w:val="18"/>
          <w:szCs w:val="18"/>
        </w:rPr>
        <w:tab/>
      </w:r>
      <w:r w:rsidRPr="006C6C77">
        <w:rPr>
          <w:rFonts w:asciiTheme="minorHAnsi" w:hAnsiTheme="minorHAnsi" w:cstheme="minorHAnsi"/>
          <w:b/>
          <w:color w:val="000000" w:themeColor="text1"/>
          <w:sz w:val="18"/>
          <w:szCs w:val="18"/>
        </w:rPr>
        <w:tab/>
      </w:r>
      <w:r w:rsidRPr="006C6C77">
        <w:rPr>
          <w:rFonts w:asciiTheme="minorHAnsi" w:hAnsiTheme="minorHAnsi" w:cstheme="minorHAnsi"/>
          <w:b/>
          <w:color w:val="000000" w:themeColor="text1"/>
          <w:sz w:val="18"/>
          <w:szCs w:val="18"/>
        </w:rPr>
        <w:tab/>
      </w:r>
      <w:r w:rsidR="007327B8" w:rsidRPr="006C6C77">
        <w:rPr>
          <w:rFonts w:asciiTheme="minorHAnsi" w:hAnsiTheme="minorHAnsi" w:cstheme="minorHAnsi"/>
          <w:b/>
          <w:color w:val="000000" w:themeColor="text1"/>
          <w:sz w:val="18"/>
          <w:szCs w:val="18"/>
        </w:rPr>
        <w:t xml:space="preserve">                    </w:t>
      </w:r>
      <w:r w:rsidR="008D0AD5" w:rsidRPr="006C6C77">
        <w:rPr>
          <w:rFonts w:asciiTheme="minorHAnsi" w:hAnsiTheme="minorHAnsi" w:cstheme="minorHAnsi"/>
          <w:b/>
          <w:color w:val="000000" w:themeColor="text1"/>
          <w:sz w:val="18"/>
          <w:szCs w:val="18"/>
        </w:rPr>
        <w:t xml:space="preserve">       </w:t>
      </w:r>
      <w:r w:rsidRPr="006C6C77">
        <w:rPr>
          <w:rFonts w:asciiTheme="minorHAnsi" w:hAnsiTheme="minorHAnsi" w:cstheme="minorHAnsi"/>
          <w:b/>
          <w:color w:val="000000" w:themeColor="text1"/>
          <w:sz w:val="18"/>
          <w:szCs w:val="18"/>
        </w:rPr>
        <w:t>.</w:t>
      </w:r>
      <w:r w:rsidR="008D0AD5" w:rsidRPr="006C6C77">
        <w:rPr>
          <w:rFonts w:asciiTheme="minorHAnsi" w:hAnsiTheme="minorHAnsi" w:cstheme="minorHAnsi"/>
          <w:b/>
          <w:color w:val="000000" w:themeColor="text1"/>
          <w:sz w:val="18"/>
          <w:szCs w:val="18"/>
        </w:rPr>
        <w:t xml:space="preserve"> </w:t>
      </w:r>
      <w:r w:rsidRPr="006C6C77">
        <w:rPr>
          <w:rFonts w:asciiTheme="minorHAnsi" w:hAnsiTheme="minorHAnsi" w:cstheme="minorHAnsi"/>
          <w:b/>
          <w:color w:val="000000" w:themeColor="text1"/>
          <w:sz w:val="18"/>
          <w:szCs w:val="18"/>
        </w:rPr>
        <w:t>......................</w:t>
      </w:r>
    </w:p>
    <w:p w14:paraId="50713386" w14:textId="2AEF7BE8" w:rsidR="00F54805" w:rsidRPr="006C6C77" w:rsidRDefault="00A63678" w:rsidP="006C6C77">
      <w:pPr>
        <w:spacing w:after="0"/>
        <w:rPr>
          <w:rFonts w:asciiTheme="minorHAnsi" w:hAnsiTheme="minorHAnsi" w:cstheme="minorHAnsi"/>
          <w:b/>
          <w:color w:val="000000" w:themeColor="text1"/>
          <w:sz w:val="18"/>
          <w:szCs w:val="18"/>
        </w:rPr>
      </w:pPr>
      <w:r w:rsidRPr="006C6C77">
        <w:rPr>
          <w:rFonts w:asciiTheme="minorHAnsi" w:hAnsiTheme="minorHAnsi" w:cstheme="minorHAnsi"/>
          <w:b/>
          <w:color w:val="000000" w:themeColor="text1"/>
          <w:sz w:val="18"/>
          <w:szCs w:val="18"/>
        </w:rPr>
        <w:t xml:space="preserve">Fen Bilimleri Öğretmeni   </w:t>
      </w:r>
      <w:r w:rsidRPr="006C6C77">
        <w:rPr>
          <w:rFonts w:asciiTheme="minorHAnsi" w:hAnsiTheme="minorHAnsi" w:cstheme="minorHAnsi"/>
          <w:b/>
          <w:color w:val="000000" w:themeColor="text1"/>
          <w:sz w:val="18"/>
          <w:szCs w:val="18"/>
        </w:rPr>
        <w:tab/>
      </w:r>
      <w:r w:rsidRPr="006C6C77">
        <w:rPr>
          <w:rFonts w:asciiTheme="minorHAnsi" w:hAnsiTheme="minorHAnsi" w:cstheme="minorHAnsi"/>
          <w:b/>
          <w:color w:val="000000" w:themeColor="text1"/>
          <w:sz w:val="18"/>
          <w:szCs w:val="18"/>
        </w:rPr>
        <w:tab/>
      </w:r>
      <w:r w:rsidRPr="006C6C77">
        <w:rPr>
          <w:rFonts w:asciiTheme="minorHAnsi" w:hAnsiTheme="minorHAnsi" w:cstheme="minorHAnsi"/>
          <w:b/>
          <w:color w:val="000000" w:themeColor="text1"/>
          <w:sz w:val="18"/>
          <w:szCs w:val="18"/>
        </w:rPr>
        <w:tab/>
      </w:r>
      <w:r w:rsidRPr="006C6C77">
        <w:rPr>
          <w:rFonts w:asciiTheme="minorHAnsi" w:hAnsiTheme="minorHAnsi" w:cstheme="minorHAnsi"/>
          <w:b/>
          <w:color w:val="000000" w:themeColor="text1"/>
          <w:sz w:val="18"/>
          <w:szCs w:val="18"/>
        </w:rPr>
        <w:tab/>
      </w:r>
      <w:r w:rsidR="00356A3E" w:rsidRPr="006C6C77">
        <w:rPr>
          <w:rFonts w:asciiTheme="minorHAnsi" w:hAnsiTheme="minorHAnsi" w:cstheme="minorHAnsi"/>
          <w:b/>
          <w:color w:val="000000" w:themeColor="text1"/>
          <w:sz w:val="18"/>
          <w:szCs w:val="18"/>
        </w:rPr>
        <w:t xml:space="preserve">                            </w:t>
      </w:r>
      <w:r w:rsidR="008D0AD5" w:rsidRPr="006C6C77">
        <w:rPr>
          <w:rFonts w:asciiTheme="minorHAnsi" w:hAnsiTheme="minorHAnsi" w:cstheme="minorHAnsi"/>
          <w:b/>
          <w:color w:val="000000" w:themeColor="text1"/>
          <w:sz w:val="18"/>
          <w:szCs w:val="18"/>
        </w:rPr>
        <w:t xml:space="preserve">           </w:t>
      </w:r>
      <w:r w:rsidRPr="006C6C77">
        <w:rPr>
          <w:rFonts w:asciiTheme="minorHAnsi" w:hAnsiTheme="minorHAnsi" w:cstheme="minorHAnsi"/>
          <w:b/>
          <w:color w:val="000000" w:themeColor="text1"/>
          <w:sz w:val="18"/>
          <w:szCs w:val="18"/>
        </w:rPr>
        <w:t xml:space="preserve">Okul Müdürü </w:t>
      </w:r>
    </w:p>
    <w:p w14:paraId="168D34D5" w14:textId="2E7CC86C" w:rsidR="007F233A" w:rsidRPr="006C6C77" w:rsidRDefault="003A6297" w:rsidP="006C6C77">
      <w:pPr>
        <w:spacing w:after="0"/>
        <w:rPr>
          <w:rFonts w:asciiTheme="minorHAnsi" w:hAnsiTheme="minorHAnsi" w:cstheme="minorHAnsi"/>
          <w:b/>
          <w:bCs/>
          <w:color w:val="000000" w:themeColor="text1"/>
          <w:sz w:val="18"/>
          <w:szCs w:val="18"/>
        </w:rPr>
      </w:pPr>
      <w:r w:rsidRPr="006C6C77">
        <w:rPr>
          <w:rFonts w:asciiTheme="minorHAnsi" w:hAnsiTheme="minorHAnsi" w:cstheme="minorHAnsi"/>
          <w:b/>
          <w:bCs/>
          <w:color w:val="000000" w:themeColor="text1"/>
          <w:sz w:val="18"/>
          <w:szCs w:val="18"/>
        </w:rPr>
        <w:t xml:space="preserve">Diğer haftaların günlük planları için </w:t>
      </w:r>
      <w:hyperlink r:id="rId7" w:history="1">
        <w:r w:rsidRPr="006C6C77">
          <w:rPr>
            <w:rStyle w:val="Kpr"/>
            <w:rFonts w:asciiTheme="minorHAnsi" w:hAnsiTheme="minorHAnsi" w:cstheme="minorHAnsi"/>
            <w:b/>
            <w:bCs/>
            <w:sz w:val="18"/>
            <w:szCs w:val="18"/>
          </w:rPr>
          <w:t>www.fenusbilim.com</w:t>
        </w:r>
      </w:hyperlink>
      <w:r w:rsidRPr="006C6C77">
        <w:rPr>
          <w:rFonts w:asciiTheme="minorHAnsi" w:hAnsiTheme="minorHAnsi" w:cstheme="minorHAnsi"/>
          <w:b/>
          <w:bCs/>
          <w:color w:val="000000" w:themeColor="text1"/>
          <w:sz w:val="18"/>
          <w:szCs w:val="18"/>
        </w:rPr>
        <w:t xml:space="preserve"> </w:t>
      </w:r>
    </w:p>
    <w:sectPr w:rsidR="007F233A" w:rsidRPr="006C6C77"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06F42"/>
    <w:rsid w:val="0002416D"/>
    <w:rsid w:val="000242BA"/>
    <w:rsid w:val="000250FC"/>
    <w:rsid w:val="00026BEF"/>
    <w:rsid w:val="000325CA"/>
    <w:rsid w:val="00042D69"/>
    <w:rsid w:val="0004537F"/>
    <w:rsid w:val="000626BB"/>
    <w:rsid w:val="00063043"/>
    <w:rsid w:val="00072181"/>
    <w:rsid w:val="0007767A"/>
    <w:rsid w:val="00080E93"/>
    <w:rsid w:val="00086771"/>
    <w:rsid w:val="00097115"/>
    <w:rsid w:val="000A0586"/>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897"/>
    <w:rsid w:val="001D4FC9"/>
    <w:rsid w:val="001D6317"/>
    <w:rsid w:val="001E6EE9"/>
    <w:rsid w:val="001F48F0"/>
    <w:rsid w:val="001F5062"/>
    <w:rsid w:val="001F51A6"/>
    <w:rsid w:val="002006FE"/>
    <w:rsid w:val="00204090"/>
    <w:rsid w:val="0021234A"/>
    <w:rsid w:val="002146AE"/>
    <w:rsid w:val="0021555F"/>
    <w:rsid w:val="00225B7D"/>
    <w:rsid w:val="0022707D"/>
    <w:rsid w:val="00242D43"/>
    <w:rsid w:val="00262945"/>
    <w:rsid w:val="0026546B"/>
    <w:rsid w:val="00270CB8"/>
    <w:rsid w:val="002776E0"/>
    <w:rsid w:val="00283E37"/>
    <w:rsid w:val="002923CA"/>
    <w:rsid w:val="002A214B"/>
    <w:rsid w:val="002B646F"/>
    <w:rsid w:val="002C65A2"/>
    <w:rsid w:val="002D3FC9"/>
    <w:rsid w:val="002D5D8D"/>
    <w:rsid w:val="002E34D5"/>
    <w:rsid w:val="002F357F"/>
    <w:rsid w:val="00303FA1"/>
    <w:rsid w:val="00303FA4"/>
    <w:rsid w:val="00304786"/>
    <w:rsid w:val="003070C5"/>
    <w:rsid w:val="00314CAA"/>
    <w:rsid w:val="00344FAE"/>
    <w:rsid w:val="00346338"/>
    <w:rsid w:val="00350367"/>
    <w:rsid w:val="00352A83"/>
    <w:rsid w:val="00356A3E"/>
    <w:rsid w:val="003615FE"/>
    <w:rsid w:val="00367D91"/>
    <w:rsid w:val="0037373A"/>
    <w:rsid w:val="00386116"/>
    <w:rsid w:val="0039024A"/>
    <w:rsid w:val="00395E5C"/>
    <w:rsid w:val="003A1A83"/>
    <w:rsid w:val="003A5C35"/>
    <w:rsid w:val="003A6297"/>
    <w:rsid w:val="003B524E"/>
    <w:rsid w:val="003C0984"/>
    <w:rsid w:val="003D3724"/>
    <w:rsid w:val="003D5D34"/>
    <w:rsid w:val="003E1E47"/>
    <w:rsid w:val="003E3B82"/>
    <w:rsid w:val="003E49FB"/>
    <w:rsid w:val="003E74B7"/>
    <w:rsid w:val="003F1AE7"/>
    <w:rsid w:val="00400B96"/>
    <w:rsid w:val="00413F77"/>
    <w:rsid w:val="00414187"/>
    <w:rsid w:val="00426428"/>
    <w:rsid w:val="00451DB8"/>
    <w:rsid w:val="00456B1C"/>
    <w:rsid w:val="00460F33"/>
    <w:rsid w:val="00476398"/>
    <w:rsid w:val="004769E8"/>
    <w:rsid w:val="0047780F"/>
    <w:rsid w:val="004800C8"/>
    <w:rsid w:val="00496E11"/>
    <w:rsid w:val="004A19E5"/>
    <w:rsid w:val="004A21D3"/>
    <w:rsid w:val="004A2E2D"/>
    <w:rsid w:val="004A74AF"/>
    <w:rsid w:val="004C1335"/>
    <w:rsid w:val="004D43CC"/>
    <w:rsid w:val="004D49D2"/>
    <w:rsid w:val="004D69D9"/>
    <w:rsid w:val="004D757D"/>
    <w:rsid w:val="004E0E7C"/>
    <w:rsid w:val="004E2028"/>
    <w:rsid w:val="004E7FA6"/>
    <w:rsid w:val="00511731"/>
    <w:rsid w:val="00512229"/>
    <w:rsid w:val="005220F1"/>
    <w:rsid w:val="005247D9"/>
    <w:rsid w:val="00531A62"/>
    <w:rsid w:val="005447A5"/>
    <w:rsid w:val="005460CF"/>
    <w:rsid w:val="00551969"/>
    <w:rsid w:val="00553685"/>
    <w:rsid w:val="00554F84"/>
    <w:rsid w:val="00562D56"/>
    <w:rsid w:val="00562ECC"/>
    <w:rsid w:val="00572724"/>
    <w:rsid w:val="00581A01"/>
    <w:rsid w:val="00585E46"/>
    <w:rsid w:val="00586E50"/>
    <w:rsid w:val="005958F5"/>
    <w:rsid w:val="005977B6"/>
    <w:rsid w:val="005A64BA"/>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B1664"/>
    <w:rsid w:val="006C2A78"/>
    <w:rsid w:val="006C50B6"/>
    <w:rsid w:val="006C6C77"/>
    <w:rsid w:val="006D5821"/>
    <w:rsid w:val="006F1F6B"/>
    <w:rsid w:val="007021CC"/>
    <w:rsid w:val="00704E0D"/>
    <w:rsid w:val="007125DF"/>
    <w:rsid w:val="007140C1"/>
    <w:rsid w:val="00721D72"/>
    <w:rsid w:val="00731B00"/>
    <w:rsid w:val="007327B8"/>
    <w:rsid w:val="007349DE"/>
    <w:rsid w:val="00751AA4"/>
    <w:rsid w:val="00791734"/>
    <w:rsid w:val="007932B2"/>
    <w:rsid w:val="007A5F74"/>
    <w:rsid w:val="007A6D15"/>
    <w:rsid w:val="007B6603"/>
    <w:rsid w:val="007B6715"/>
    <w:rsid w:val="007D2E26"/>
    <w:rsid w:val="007E2814"/>
    <w:rsid w:val="007E5B50"/>
    <w:rsid w:val="007F233A"/>
    <w:rsid w:val="00802E79"/>
    <w:rsid w:val="00803A59"/>
    <w:rsid w:val="00806059"/>
    <w:rsid w:val="00824015"/>
    <w:rsid w:val="00824711"/>
    <w:rsid w:val="008359E9"/>
    <w:rsid w:val="00844B35"/>
    <w:rsid w:val="008463EA"/>
    <w:rsid w:val="00853919"/>
    <w:rsid w:val="00860DE9"/>
    <w:rsid w:val="008712B9"/>
    <w:rsid w:val="0087316E"/>
    <w:rsid w:val="0087796F"/>
    <w:rsid w:val="00892FF1"/>
    <w:rsid w:val="008C2B06"/>
    <w:rsid w:val="008C3A36"/>
    <w:rsid w:val="008D0AD5"/>
    <w:rsid w:val="008E61D1"/>
    <w:rsid w:val="00900362"/>
    <w:rsid w:val="0090610D"/>
    <w:rsid w:val="0091075D"/>
    <w:rsid w:val="00915955"/>
    <w:rsid w:val="00917ABD"/>
    <w:rsid w:val="00922DCA"/>
    <w:rsid w:val="00923F63"/>
    <w:rsid w:val="0092504D"/>
    <w:rsid w:val="00950B1E"/>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27D4"/>
    <w:rsid w:val="00A231B7"/>
    <w:rsid w:val="00A401FA"/>
    <w:rsid w:val="00A413CC"/>
    <w:rsid w:val="00A429A7"/>
    <w:rsid w:val="00A57AC2"/>
    <w:rsid w:val="00A602A4"/>
    <w:rsid w:val="00A63678"/>
    <w:rsid w:val="00A646EB"/>
    <w:rsid w:val="00A752FA"/>
    <w:rsid w:val="00A75CD2"/>
    <w:rsid w:val="00A905F2"/>
    <w:rsid w:val="00AB2D0D"/>
    <w:rsid w:val="00AB33F9"/>
    <w:rsid w:val="00AD284F"/>
    <w:rsid w:val="00AE550F"/>
    <w:rsid w:val="00B10CE5"/>
    <w:rsid w:val="00B120A0"/>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512BF"/>
    <w:rsid w:val="00C52D12"/>
    <w:rsid w:val="00C63331"/>
    <w:rsid w:val="00C83046"/>
    <w:rsid w:val="00CA388D"/>
    <w:rsid w:val="00CA7F2C"/>
    <w:rsid w:val="00CB396F"/>
    <w:rsid w:val="00CC4C02"/>
    <w:rsid w:val="00CC4FD3"/>
    <w:rsid w:val="00CC5331"/>
    <w:rsid w:val="00CD4110"/>
    <w:rsid w:val="00D00E8D"/>
    <w:rsid w:val="00D07EA5"/>
    <w:rsid w:val="00D1127F"/>
    <w:rsid w:val="00D168C2"/>
    <w:rsid w:val="00D22C92"/>
    <w:rsid w:val="00D26EAC"/>
    <w:rsid w:val="00D3240B"/>
    <w:rsid w:val="00D33864"/>
    <w:rsid w:val="00D34C18"/>
    <w:rsid w:val="00D35BF2"/>
    <w:rsid w:val="00D3666C"/>
    <w:rsid w:val="00D43472"/>
    <w:rsid w:val="00D44469"/>
    <w:rsid w:val="00D462FE"/>
    <w:rsid w:val="00D55F1C"/>
    <w:rsid w:val="00D62743"/>
    <w:rsid w:val="00D71F82"/>
    <w:rsid w:val="00D931B1"/>
    <w:rsid w:val="00DB0BEF"/>
    <w:rsid w:val="00DC5BD4"/>
    <w:rsid w:val="00DD2FC1"/>
    <w:rsid w:val="00DF42D2"/>
    <w:rsid w:val="00DF487D"/>
    <w:rsid w:val="00DF6A03"/>
    <w:rsid w:val="00E07B6C"/>
    <w:rsid w:val="00E23E6F"/>
    <w:rsid w:val="00E246C4"/>
    <w:rsid w:val="00E25B90"/>
    <w:rsid w:val="00E27323"/>
    <w:rsid w:val="00E4157B"/>
    <w:rsid w:val="00E45F26"/>
    <w:rsid w:val="00E60DEE"/>
    <w:rsid w:val="00E623FB"/>
    <w:rsid w:val="00E6793C"/>
    <w:rsid w:val="00E74FA8"/>
    <w:rsid w:val="00E75837"/>
    <w:rsid w:val="00EA4EE5"/>
    <w:rsid w:val="00EA7D7A"/>
    <w:rsid w:val="00EB29C9"/>
    <w:rsid w:val="00EB4C14"/>
    <w:rsid w:val="00EB7E50"/>
    <w:rsid w:val="00EC0095"/>
    <w:rsid w:val="00EC33B8"/>
    <w:rsid w:val="00ED59E7"/>
    <w:rsid w:val="00EE0DBE"/>
    <w:rsid w:val="00EE200F"/>
    <w:rsid w:val="00EE7095"/>
    <w:rsid w:val="00EF0779"/>
    <w:rsid w:val="00EF0E47"/>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FEN%20B&#304;L&#304;MLER&#304;/5.SINIF/Siteye%20Eklenenler/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3</Pages>
  <Words>1806</Words>
  <Characters>10297</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28</cp:revision>
  <dcterms:created xsi:type="dcterms:W3CDTF">2026-10-25T22:20:00Z</dcterms:created>
  <dcterms:modified xsi:type="dcterms:W3CDTF">2026-10-25T23:51:00Z</dcterms:modified>
</cp:coreProperties>
</file>