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6432275" w:rsidR="00A63678" w:rsidRPr="00CD1AA2" w:rsidRDefault="00A63678" w:rsidP="00CD1AA2">
      <w:pPr>
        <w:spacing w:after="0"/>
        <w:jc w:val="center"/>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202</w:t>
      </w:r>
      <w:r w:rsidR="00304786" w:rsidRPr="00CD1AA2">
        <w:rPr>
          <w:rFonts w:asciiTheme="minorHAnsi" w:hAnsiTheme="minorHAnsi" w:cstheme="minorHAnsi"/>
          <w:b/>
          <w:color w:val="000000" w:themeColor="text1"/>
          <w:sz w:val="18"/>
          <w:szCs w:val="18"/>
        </w:rPr>
        <w:t>6</w:t>
      </w:r>
      <w:r w:rsidR="00C27451" w:rsidRPr="00CD1AA2">
        <w:rPr>
          <w:rFonts w:asciiTheme="minorHAnsi" w:hAnsiTheme="minorHAnsi" w:cstheme="minorHAnsi"/>
          <w:b/>
          <w:color w:val="000000" w:themeColor="text1"/>
          <w:sz w:val="18"/>
          <w:szCs w:val="18"/>
        </w:rPr>
        <w:t>-202</w:t>
      </w:r>
      <w:r w:rsidR="00304786" w:rsidRPr="00CD1AA2">
        <w:rPr>
          <w:rFonts w:asciiTheme="minorHAnsi" w:hAnsiTheme="minorHAnsi" w:cstheme="minorHAnsi"/>
          <w:b/>
          <w:color w:val="000000" w:themeColor="text1"/>
          <w:sz w:val="18"/>
          <w:szCs w:val="18"/>
        </w:rPr>
        <w:t>7</w:t>
      </w:r>
      <w:r w:rsidRPr="00CD1AA2">
        <w:rPr>
          <w:rFonts w:asciiTheme="minorHAnsi" w:hAnsiTheme="minorHAnsi" w:cstheme="minorHAnsi"/>
          <w:b/>
          <w:color w:val="000000" w:themeColor="text1"/>
          <w:sz w:val="18"/>
          <w:szCs w:val="18"/>
        </w:rPr>
        <w:t xml:space="preserve"> EĞİTİM – ÖĞRETİM YILI ………….</w:t>
      </w:r>
      <w:hyperlink r:id="rId6" w:history="1">
        <w:r w:rsidR="00C27451" w:rsidRPr="00CD1AA2">
          <w:rPr>
            <w:rStyle w:val="Kpr"/>
            <w:rFonts w:asciiTheme="minorHAnsi" w:hAnsiTheme="minorHAnsi" w:cstheme="minorHAnsi"/>
            <w:b/>
            <w:sz w:val="18"/>
            <w:szCs w:val="18"/>
          </w:rPr>
          <w:t>www.fenusbilim.com</w:t>
        </w:r>
      </w:hyperlink>
      <w:r w:rsidR="00C27451"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 xml:space="preserve">OKULU </w:t>
      </w:r>
      <w:r w:rsidR="001D4897" w:rsidRPr="00CD1AA2">
        <w:rPr>
          <w:rFonts w:asciiTheme="minorHAnsi" w:hAnsiTheme="minorHAnsi" w:cstheme="minorHAnsi"/>
          <w:b/>
          <w:color w:val="000000" w:themeColor="text1"/>
          <w:sz w:val="18"/>
          <w:szCs w:val="18"/>
        </w:rPr>
        <w:t>6</w:t>
      </w:r>
      <w:r w:rsidRPr="00CD1AA2">
        <w:rPr>
          <w:rFonts w:asciiTheme="minorHAnsi" w:hAnsiTheme="minorHAnsi" w:cstheme="minorHAnsi"/>
          <w:b/>
          <w:color w:val="000000" w:themeColor="text1"/>
          <w:sz w:val="18"/>
          <w:szCs w:val="18"/>
        </w:rPr>
        <w:t xml:space="preserve">. </w:t>
      </w:r>
      <w:r w:rsidR="00D168C2" w:rsidRPr="00CD1AA2">
        <w:rPr>
          <w:rFonts w:asciiTheme="minorHAnsi" w:hAnsiTheme="minorHAnsi" w:cstheme="minorHAnsi"/>
          <w:b/>
          <w:color w:val="000000" w:themeColor="text1"/>
          <w:sz w:val="18"/>
          <w:szCs w:val="18"/>
        </w:rPr>
        <w:t>SINIF FEN</w:t>
      </w:r>
      <w:r w:rsidRPr="00CD1AA2">
        <w:rPr>
          <w:rFonts w:asciiTheme="minorHAnsi" w:hAnsiTheme="minorHAnsi" w:cstheme="minorHAnsi"/>
          <w:b/>
          <w:color w:val="000000" w:themeColor="text1"/>
          <w:sz w:val="18"/>
          <w:szCs w:val="18"/>
        </w:rPr>
        <w:t xml:space="preserve"> BİLİMLERİ DERSİ GÜNLÜK DERS PLÂNI</w:t>
      </w:r>
    </w:p>
    <w:p w14:paraId="3A06CD5E" w14:textId="4D9CBA02" w:rsidR="00A63678"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I.BÖLÜM</w:t>
      </w:r>
      <w:r w:rsidR="009C6E8A" w:rsidRPr="00CD1AA2">
        <w:rPr>
          <w:rFonts w:asciiTheme="minorHAnsi" w:hAnsiTheme="minorHAnsi" w:cstheme="minorHAnsi"/>
          <w:b/>
          <w:color w:val="000000" w:themeColor="text1"/>
          <w:sz w:val="18"/>
          <w:szCs w:val="18"/>
        </w:rPr>
        <w:t xml:space="preserve">: </w:t>
      </w:r>
      <w:r w:rsidR="0004537F" w:rsidRPr="00CD1AA2">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CD1AA2" w14:paraId="5B51F998" w14:textId="77777777" w:rsidTr="0004537F">
        <w:trPr>
          <w:trHeight w:val="294"/>
          <w:jc w:val="center"/>
        </w:trPr>
        <w:tc>
          <w:tcPr>
            <w:tcW w:w="2898" w:type="dxa"/>
          </w:tcPr>
          <w:p w14:paraId="3201665E" w14:textId="6659F6DA" w:rsidR="00685E37" w:rsidRPr="00CD1AA2" w:rsidRDefault="00685E37"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Dersin Adı</w:t>
            </w:r>
          </w:p>
        </w:tc>
        <w:tc>
          <w:tcPr>
            <w:tcW w:w="4752" w:type="dxa"/>
          </w:tcPr>
          <w:p w14:paraId="7AC0E81B" w14:textId="2F0599E2" w:rsidR="00685E37" w:rsidRPr="00CD1AA2" w:rsidRDefault="00395E5C"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Fen Bilimleri</w:t>
            </w:r>
          </w:p>
        </w:tc>
        <w:tc>
          <w:tcPr>
            <w:tcW w:w="3292" w:type="dxa"/>
          </w:tcPr>
          <w:p w14:paraId="55954A58" w14:textId="5FC30FC4" w:rsidR="00685E37" w:rsidRPr="00CD1AA2" w:rsidRDefault="0004537F" w:rsidP="00CD1AA2">
            <w:pPr>
              <w:spacing w:after="0"/>
              <w:rPr>
                <w:rFonts w:asciiTheme="minorHAnsi" w:eastAsiaTheme="minorEastAsia" w:hAnsiTheme="minorHAnsi" w:cstheme="minorHAnsi"/>
                <w:color w:val="000000" w:themeColor="text1"/>
                <w:sz w:val="18"/>
                <w:szCs w:val="18"/>
              </w:rPr>
            </w:pPr>
            <w:r w:rsidRPr="00CD1AA2">
              <w:rPr>
                <w:rFonts w:asciiTheme="minorHAnsi" w:hAnsiTheme="minorHAnsi" w:cstheme="minorHAnsi"/>
                <w:b/>
                <w:sz w:val="18"/>
                <w:szCs w:val="18"/>
              </w:rPr>
              <w:t xml:space="preserve">Tarih: </w:t>
            </w:r>
            <w:r w:rsidR="002A4332" w:rsidRPr="00CD1AA2">
              <w:rPr>
                <w:rFonts w:asciiTheme="minorHAnsi" w:hAnsiTheme="minorHAnsi" w:cstheme="minorHAnsi"/>
                <w:b/>
                <w:sz w:val="18"/>
                <w:szCs w:val="18"/>
              </w:rPr>
              <w:t xml:space="preserve">9-13 Kasım </w:t>
            </w:r>
            <w:r w:rsidR="002B646F" w:rsidRPr="00CD1AA2">
              <w:rPr>
                <w:rFonts w:asciiTheme="minorHAnsi" w:hAnsiTheme="minorHAnsi" w:cstheme="minorHAnsi"/>
                <w:color w:val="000000"/>
                <w:sz w:val="18"/>
                <w:szCs w:val="18"/>
              </w:rPr>
              <w:t>202</w:t>
            </w:r>
            <w:r w:rsidR="00304786" w:rsidRPr="00CD1AA2">
              <w:rPr>
                <w:rFonts w:asciiTheme="minorHAnsi" w:hAnsiTheme="minorHAnsi" w:cstheme="minorHAnsi"/>
                <w:color w:val="000000"/>
                <w:sz w:val="18"/>
                <w:szCs w:val="18"/>
              </w:rPr>
              <w:t>6</w:t>
            </w:r>
          </w:p>
        </w:tc>
      </w:tr>
      <w:tr w:rsidR="00242D43" w:rsidRPr="00CD1AA2" w14:paraId="0D773408" w14:textId="77777777" w:rsidTr="0004537F">
        <w:trPr>
          <w:trHeight w:val="311"/>
          <w:jc w:val="center"/>
        </w:trPr>
        <w:tc>
          <w:tcPr>
            <w:tcW w:w="2898" w:type="dxa"/>
          </w:tcPr>
          <w:p w14:paraId="72E11E13" w14:textId="1CE02A9E" w:rsidR="00242D43" w:rsidRPr="00CD1AA2" w:rsidRDefault="00242D43"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Sınıf</w:t>
            </w:r>
          </w:p>
        </w:tc>
        <w:tc>
          <w:tcPr>
            <w:tcW w:w="4752" w:type="dxa"/>
          </w:tcPr>
          <w:p w14:paraId="4C201CB6" w14:textId="546CC8F6" w:rsidR="00242D43" w:rsidRPr="00CD1AA2" w:rsidRDefault="00242D43"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6. Sınıf</w:t>
            </w:r>
          </w:p>
        </w:tc>
        <w:tc>
          <w:tcPr>
            <w:tcW w:w="3292" w:type="dxa"/>
          </w:tcPr>
          <w:p w14:paraId="414BA149" w14:textId="443F62A0" w:rsidR="00242D43" w:rsidRPr="00CD1AA2" w:rsidRDefault="00242D43"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Süre:</w:t>
            </w:r>
            <w:r w:rsidRPr="00CD1AA2">
              <w:rPr>
                <w:rFonts w:asciiTheme="minorHAnsi" w:eastAsiaTheme="minorEastAsia" w:hAnsiTheme="minorHAnsi" w:cstheme="minorHAnsi"/>
                <w:color w:val="000000" w:themeColor="text1"/>
                <w:sz w:val="18"/>
                <w:szCs w:val="18"/>
              </w:rPr>
              <w:t xml:space="preserve"> </w:t>
            </w:r>
            <w:r w:rsidR="007313B1" w:rsidRPr="00CD1AA2">
              <w:rPr>
                <w:rFonts w:asciiTheme="minorHAnsi" w:eastAsiaTheme="minorEastAsia" w:hAnsiTheme="minorHAnsi" w:cstheme="minorHAnsi"/>
                <w:color w:val="000000" w:themeColor="text1"/>
                <w:sz w:val="18"/>
                <w:szCs w:val="18"/>
              </w:rPr>
              <w:t>4</w:t>
            </w:r>
            <w:r w:rsidRPr="00CD1AA2">
              <w:rPr>
                <w:rFonts w:asciiTheme="minorHAnsi" w:eastAsiaTheme="minorEastAsia" w:hAnsiTheme="minorHAnsi" w:cstheme="minorHAnsi"/>
                <w:color w:val="000000" w:themeColor="text1"/>
                <w:sz w:val="18"/>
                <w:szCs w:val="18"/>
              </w:rPr>
              <w:t xml:space="preserve"> saat</w:t>
            </w:r>
          </w:p>
        </w:tc>
      </w:tr>
      <w:tr w:rsidR="00242D43" w:rsidRPr="00CD1AA2" w14:paraId="172CAC16" w14:textId="77777777" w:rsidTr="00923F63">
        <w:trPr>
          <w:trHeight w:val="294"/>
          <w:jc w:val="center"/>
        </w:trPr>
        <w:tc>
          <w:tcPr>
            <w:tcW w:w="2898" w:type="dxa"/>
          </w:tcPr>
          <w:p w14:paraId="3113C776" w14:textId="00BD4313" w:rsidR="00242D43" w:rsidRPr="00CD1AA2" w:rsidRDefault="00242D43"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Ünitenin Adı</w:t>
            </w:r>
          </w:p>
        </w:tc>
        <w:tc>
          <w:tcPr>
            <w:tcW w:w="8044" w:type="dxa"/>
            <w:gridSpan w:val="2"/>
          </w:tcPr>
          <w:p w14:paraId="5ED7C851" w14:textId="4BC01AE9" w:rsidR="00242D43" w:rsidRPr="00CD1AA2" w:rsidRDefault="00460F33" w:rsidP="00CD1AA2">
            <w:pPr>
              <w:spacing w:after="0"/>
              <w:rPr>
                <w:rFonts w:asciiTheme="minorHAnsi" w:eastAsiaTheme="minorEastAsia" w:hAnsiTheme="minorHAnsi" w:cstheme="minorHAnsi"/>
                <w:bCs/>
                <w:color w:val="000000" w:themeColor="text1"/>
                <w:sz w:val="18"/>
                <w:szCs w:val="18"/>
              </w:rPr>
            </w:pPr>
            <w:r w:rsidRPr="00CD1AA2">
              <w:rPr>
                <w:rFonts w:asciiTheme="minorHAnsi" w:hAnsiTheme="minorHAnsi" w:cstheme="minorHAnsi"/>
                <w:b/>
                <w:bCs/>
                <w:color w:val="000000"/>
                <w:sz w:val="18"/>
                <w:szCs w:val="18"/>
              </w:rPr>
              <w:t>3. ÜNİTE: CANLILARDA SİSTEMLER</w:t>
            </w:r>
          </w:p>
        </w:tc>
      </w:tr>
      <w:tr w:rsidR="00242D43" w:rsidRPr="00CD1AA2" w14:paraId="3E561861" w14:textId="77777777" w:rsidTr="00923F63">
        <w:trPr>
          <w:trHeight w:val="311"/>
          <w:jc w:val="center"/>
        </w:trPr>
        <w:tc>
          <w:tcPr>
            <w:tcW w:w="2898" w:type="dxa"/>
          </w:tcPr>
          <w:p w14:paraId="27D2879C" w14:textId="1B595528" w:rsidR="00242D43" w:rsidRPr="00CD1AA2" w:rsidRDefault="00242D43"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Konular</w:t>
            </w:r>
          </w:p>
        </w:tc>
        <w:tc>
          <w:tcPr>
            <w:tcW w:w="8044" w:type="dxa"/>
            <w:gridSpan w:val="2"/>
          </w:tcPr>
          <w:p w14:paraId="52A92750" w14:textId="69B576E6" w:rsidR="00242D43" w:rsidRPr="00CD1AA2" w:rsidRDefault="00080E93" w:rsidP="00CD1AA2">
            <w:pPr>
              <w:spacing w:after="0"/>
              <w:rPr>
                <w:rFonts w:asciiTheme="minorHAnsi" w:eastAsiaTheme="minorEastAsia" w:hAnsiTheme="minorHAnsi" w:cstheme="minorHAnsi"/>
                <w:b/>
                <w:bCs/>
                <w:iCs/>
                <w:color w:val="000000" w:themeColor="text1"/>
                <w:sz w:val="18"/>
                <w:szCs w:val="18"/>
              </w:rPr>
            </w:pPr>
            <w:r w:rsidRPr="00CD1AA2">
              <w:rPr>
                <w:rFonts w:asciiTheme="minorHAnsi" w:hAnsiTheme="minorHAnsi" w:cstheme="minorHAnsi"/>
                <w:b/>
                <w:bCs/>
                <w:color w:val="000000"/>
                <w:sz w:val="18"/>
                <w:szCs w:val="18"/>
              </w:rPr>
              <w:t>Bitki ve Hayvanlarda Üreme, Büyüme ve Gelişme</w:t>
            </w:r>
          </w:p>
        </w:tc>
      </w:tr>
      <w:tr w:rsidR="00242D43" w:rsidRPr="00CD1AA2" w14:paraId="022AB9F2" w14:textId="77777777" w:rsidTr="00BB3F8B">
        <w:trPr>
          <w:trHeight w:val="1163"/>
          <w:jc w:val="center"/>
        </w:trPr>
        <w:tc>
          <w:tcPr>
            <w:tcW w:w="2898" w:type="dxa"/>
          </w:tcPr>
          <w:p w14:paraId="20735657" w14:textId="77777777" w:rsidR="00242D43" w:rsidRPr="00CD1AA2" w:rsidRDefault="00242D43"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Öğrenme Çıktısı</w:t>
            </w:r>
          </w:p>
          <w:p w14:paraId="07F225CC" w14:textId="189A080A" w:rsidR="00242D43" w:rsidRPr="00CD1AA2" w:rsidRDefault="00242D43"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i/>
                <w:sz w:val="18"/>
                <w:szCs w:val="18"/>
              </w:rPr>
              <w:t>Süreç Bileşenleri</w:t>
            </w:r>
          </w:p>
        </w:tc>
        <w:tc>
          <w:tcPr>
            <w:tcW w:w="8044" w:type="dxa"/>
            <w:gridSpan w:val="2"/>
            <w:vAlign w:val="center"/>
          </w:tcPr>
          <w:p w14:paraId="725EAC29" w14:textId="77777777" w:rsidR="00242D43" w:rsidRPr="00CD1AA2" w:rsidRDefault="00544950"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FB.6.3.3. Tohumun çimlenmesine etki eden faktörlere ilişkin hipotez oluşturabilme</w:t>
            </w:r>
          </w:p>
          <w:p w14:paraId="0B8F6E72"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FB.6.3.3.</w:t>
            </w:r>
          </w:p>
          <w:p w14:paraId="188CBF6B"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a) Tohumun çimlenmesine etki eden faktörleri tanımlar.</w:t>
            </w:r>
          </w:p>
          <w:p w14:paraId="6A982198"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b) Tohumun çimlenmesine etki eden faktörlerin neden sonuç ilişkilerini belirler.</w:t>
            </w:r>
          </w:p>
          <w:p w14:paraId="694DA71F"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c) Tohumun çimlenmesine etki eden faktörlere ait değişkenleri belirler.</w:t>
            </w:r>
          </w:p>
          <w:p w14:paraId="63114779" w14:textId="77777777" w:rsidR="007313B1"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ç) Tohumun çimlenmesine etki eden faktörlere ait belirlediği değişkenleri kontrol eder.</w:t>
            </w:r>
          </w:p>
          <w:p w14:paraId="6FA0AD71" w14:textId="65D33E0B" w:rsidR="00544950" w:rsidRPr="00CD1AA2" w:rsidRDefault="007313B1"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d) Tohumun çimlenmesine etki eden faktörlere ait önerme sunar.</w:t>
            </w:r>
          </w:p>
        </w:tc>
      </w:tr>
    </w:tbl>
    <w:p w14:paraId="2E21F028" w14:textId="2A7B45B9" w:rsidR="00FB6068" w:rsidRPr="00CD1AA2" w:rsidRDefault="00FB606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II. </w:t>
      </w:r>
      <w:r w:rsidR="009C6E8A" w:rsidRPr="00CD1AA2">
        <w:rPr>
          <w:rFonts w:asciiTheme="minorHAnsi" w:hAnsiTheme="minorHAnsi" w:cstheme="minorHAnsi"/>
          <w:b/>
          <w:color w:val="000000" w:themeColor="text1"/>
          <w:sz w:val="18"/>
          <w:szCs w:val="18"/>
        </w:rPr>
        <w:t>BÖLÜM:</w:t>
      </w:r>
      <w:r w:rsidRPr="00CD1AA2">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6B1664" w:rsidRPr="00CD1AA2" w14:paraId="171474B7" w14:textId="77777777" w:rsidTr="00314CAA">
        <w:trPr>
          <w:trHeight w:val="621"/>
          <w:jc w:val="center"/>
        </w:trPr>
        <w:tc>
          <w:tcPr>
            <w:tcW w:w="2830" w:type="dxa"/>
            <w:vAlign w:val="center"/>
          </w:tcPr>
          <w:p w14:paraId="4119A7C2" w14:textId="058794C8" w:rsidR="006B1664" w:rsidRPr="00CD1AA2" w:rsidRDefault="006B1664" w:rsidP="00CD1AA2">
            <w:pPr>
              <w:spacing w:after="0"/>
              <w:rPr>
                <w:rFonts w:asciiTheme="minorHAnsi" w:hAnsiTheme="minorHAnsi" w:cstheme="minorHAnsi"/>
                <w:b/>
                <w:sz w:val="18"/>
                <w:szCs w:val="18"/>
              </w:rPr>
            </w:pPr>
            <w:r w:rsidRPr="00CD1AA2">
              <w:rPr>
                <w:rFonts w:asciiTheme="minorHAnsi" w:hAnsiTheme="minorHAnsi" w:cstheme="minorHAnsi"/>
                <w:b/>
                <w:bCs/>
                <w:color w:val="3F3F3F"/>
                <w:sz w:val="18"/>
                <w:szCs w:val="18"/>
              </w:rPr>
              <w:t>Sosyal- Duygusal Öğrenme Becerileri</w:t>
            </w:r>
          </w:p>
        </w:tc>
        <w:tc>
          <w:tcPr>
            <w:tcW w:w="8045" w:type="dxa"/>
            <w:vAlign w:val="center"/>
          </w:tcPr>
          <w:p w14:paraId="578EA9C9" w14:textId="4CCF990A" w:rsidR="006B1664" w:rsidRPr="00CD1AA2" w:rsidRDefault="006B1664"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SDB1.2. Kendini Düzenleme (Öz Düzenleme), SDB2.1. İletişim, SDB2.2. İş Birliği, SDB3.3.Sorumlu Karar Verme</w:t>
            </w:r>
          </w:p>
        </w:tc>
      </w:tr>
      <w:tr w:rsidR="00C83046" w:rsidRPr="00CD1AA2" w14:paraId="217AF9CA" w14:textId="77777777" w:rsidTr="00FC388F">
        <w:trPr>
          <w:trHeight w:val="763"/>
          <w:jc w:val="center"/>
        </w:trPr>
        <w:tc>
          <w:tcPr>
            <w:tcW w:w="2830" w:type="dxa"/>
            <w:vAlign w:val="center"/>
          </w:tcPr>
          <w:p w14:paraId="2D1D6619" w14:textId="1C45A17B" w:rsidR="00C83046" w:rsidRPr="00CD1AA2" w:rsidRDefault="00C83046" w:rsidP="00CD1AA2">
            <w:pPr>
              <w:spacing w:after="0"/>
              <w:rPr>
                <w:rFonts w:asciiTheme="minorHAnsi" w:hAnsiTheme="minorHAnsi" w:cstheme="minorHAnsi"/>
                <w:b/>
                <w:bCs/>
                <w:color w:val="3F3F3F"/>
                <w:sz w:val="18"/>
                <w:szCs w:val="18"/>
              </w:rPr>
            </w:pPr>
            <w:r w:rsidRPr="00CD1AA2">
              <w:rPr>
                <w:rFonts w:asciiTheme="minorHAnsi" w:hAnsiTheme="minorHAnsi" w:cstheme="minorHAnsi"/>
                <w:b/>
                <w:bCs/>
                <w:color w:val="3F3F3F"/>
                <w:sz w:val="18"/>
                <w:szCs w:val="18"/>
              </w:rPr>
              <w:t>Değerler</w:t>
            </w:r>
          </w:p>
        </w:tc>
        <w:tc>
          <w:tcPr>
            <w:tcW w:w="8045" w:type="dxa"/>
            <w:vAlign w:val="center"/>
          </w:tcPr>
          <w:p w14:paraId="5BE2A905" w14:textId="715C742A" w:rsidR="00C83046" w:rsidRPr="00CD1AA2" w:rsidRDefault="00E246C4"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D2. Aile Bütünlüğü, D3. Çalışkanlık, D5. Duyarlılık, D8. Mahremiyet, D9. Merhamet, D13 Sağlıklı Yaşam, D14. Saygı, D16. Sorumluluk, D18. Temizlik</w:t>
            </w:r>
          </w:p>
        </w:tc>
      </w:tr>
      <w:tr w:rsidR="001D4897" w:rsidRPr="00CD1AA2" w14:paraId="32854FA8" w14:textId="77777777" w:rsidTr="00CD1AA2">
        <w:trPr>
          <w:trHeight w:val="312"/>
          <w:jc w:val="center"/>
        </w:trPr>
        <w:tc>
          <w:tcPr>
            <w:tcW w:w="2830" w:type="dxa"/>
            <w:vAlign w:val="center"/>
          </w:tcPr>
          <w:p w14:paraId="4CC1B39D" w14:textId="4B34DF16" w:rsidR="001D4897" w:rsidRPr="00CD1AA2" w:rsidRDefault="001D4897"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bCs/>
                <w:color w:val="3F3F3F"/>
                <w:sz w:val="18"/>
                <w:szCs w:val="18"/>
              </w:rPr>
              <w:t>Okuryazarlık Becerileri</w:t>
            </w:r>
          </w:p>
        </w:tc>
        <w:tc>
          <w:tcPr>
            <w:tcW w:w="8045" w:type="dxa"/>
          </w:tcPr>
          <w:p w14:paraId="3E14797C" w14:textId="3E4DF614" w:rsidR="001D4897" w:rsidRPr="00CD1AA2" w:rsidRDefault="00D43472" w:rsidP="00CD1AA2">
            <w:pPr>
              <w:spacing w:after="0"/>
              <w:rPr>
                <w:rFonts w:asciiTheme="minorHAnsi" w:hAnsiTheme="minorHAnsi" w:cstheme="minorHAnsi"/>
                <w:color w:val="000000"/>
                <w:sz w:val="18"/>
                <w:szCs w:val="18"/>
              </w:rPr>
            </w:pPr>
            <w:r w:rsidRPr="00CD1AA2">
              <w:rPr>
                <w:rFonts w:asciiTheme="minorHAnsi" w:hAnsiTheme="minorHAnsi" w:cstheme="minorHAnsi"/>
                <w:color w:val="000000"/>
                <w:sz w:val="18"/>
                <w:szCs w:val="18"/>
              </w:rPr>
              <w:t>OB1. Bilgi Okuryazarlığı, OB2. Dijital Okuryazarlık, OB4. Görsel Okuryazarlık, OB7. Veri Okuryazarlığı</w:t>
            </w:r>
          </w:p>
        </w:tc>
      </w:tr>
    </w:tbl>
    <w:p w14:paraId="3C2C2FFD" w14:textId="6706F350" w:rsidR="00A63678" w:rsidRPr="00CD1AA2" w:rsidRDefault="00FB606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I</w:t>
      </w:r>
      <w:r w:rsidR="00A63678" w:rsidRPr="00CD1AA2">
        <w:rPr>
          <w:rFonts w:asciiTheme="minorHAnsi" w:hAnsiTheme="minorHAnsi" w:cstheme="minorHAnsi"/>
          <w:b/>
          <w:color w:val="000000" w:themeColor="text1"/>
          <w:sz w:val="18"/>
          <w:szCs w:val="18"/>
        </w:rPr>
        <w:t>II.BÖLÜM</w:t>
      </w:r>
      <w:r w:rsidR="002923CA"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7052"/>
      </w:tblGrid>
      <w:tr w:rsidR="00984A92" w:rsidRPr="00CD1AA2" w14:paraId="6DE5BB95" w14:textId="77777777" w:rsidTr="00006F42">
        <w:trPr>
          <w:trHeight w:val="621"/>
          <w:jc w:val="center"/>
        </w:trPr>
        <w:tc>
          <w:tcPr>
            <w:tcW w:w="3823" w:type="dxa"/>
            <w:vAlign w:val="center"/>
          </w:tcPr>
          <w:p w14:paraId="602F87AA" w14:textId="77777777"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Basamak</w:t>
            </w:r>
          </w:p>
          <w:p w14:paraId="0639C3CC" w14:textId="6D2FC91F"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Özellik (Bu kriterleri dikkate alınız)</w:t>
            </w:r>
          </w:p>
        </w:tc>
        <w:tc>
          <w:tcPr>
            <w:tcW w:w="7052" w:type="dxa"/>
            <w:vAlign w:val="center"/>
          </w:tcPr>
          <w:p w14:paraId="79799A22" w14:textId="77777777" w:rsidR="00984A92" w:rsidRPr="00CD1AA2" w:rsidRDefault="00984A92" w:rsidP="00CD1AA2">
            <w:pPr>
              <w:spacing w:after="0"/>
              <w:jc w:val="center"/>
              <w:rPr>
                <w:rFonts w:asciiTheme="minorHAnsi" w:hAnsiTheme="minorHAnsi" w:cstheme="minorHAnsi"/>
                <w:b/>
                <w:sz w:val="18"/>
                <w:szCs w:val="18"/>
              </w:rPr>
            </w:pPr>
            <w:r w:rsidRPr="00CD1AA2">
              <w:rPr>
                <w:rFonts w:asciiTheme="minorHAnsi" w:hAnsiTheme="minorHAnsi" w:cstheme="minorHAnsi"/>
                <w:b/>
                <w:sz w:val="18"/>
                <w:szCs w:val="18"/>
              </w:rPr>
              <w:t>Uygulama</w:t>
            </w:r>
          </w:p>
          <w:p w14:paraId="71192D24" w14:textId="491AF98B" w:rsidR="00984A92" w:rsidRPr="00CD1AA2" w:rsidRDefault="00984A92" w:rsidP="00CD1AA2">
            <w:pPr>
              <w:spacing w:after="0"/>
              <w:jc w:val="center"/>
              <w:rPr>
                <w:rFonts w:asciiTheme="minorHAnsi" w:eastAsiaTheme="minorEastAsia" w:hAnsiTheme="minorHAnsi" w:cstheme="minorHAnsi"/>
                <w:color w:val="000000" w:themeColor="text1"/>
                <w:sz w:val="18"/>
                <w:szCs w:val="18"/>
              </w:rPr>
            </w:pPr>
            <w:r w:rsidRPr="00CD1AA2">
              <w:rPr>
                <w:rFonts w:asciiTheme="minorHAnsi" w:hAnsiTheme="minorHAnsi" w:cstheme="minorHAnsi"/>
                <w:b/>
                <w:sz w:val="18"/>
                <w:szCs w:val="18"/>
              </w:rPr>
              <w:t>(İçeriğinizi bu kısma oluşturunuz)</w:t>
            </w:r>
          </w:p>
        </w:tc>
      </w:tr>
      <w:tr w:rsidR="00984A92" w:rsidRPr="00CD1AA2" w14:paraId="4B45BC9A" w14:textId="77777777" w:rsidTr="00006F42">
        <w:trPr>
          <w:trHeight w:val="558"/>
          <w:jc w:val="center"/>
        </w:trPr>
        <w:tc>
          <w:tcPr>
            <w:tcW w:w="3823" w:type="dxa"/>
            <w:vAlign w:val="center"/>
          </w:tcPr>
          <w:p w14:paraId="459C7E00" w14:textId="53D54CA3"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İlişkilendirme Aşaması</w:t>
            </w:r>
          </w:p>
          <w:p w14:paraId="1F9AA7A2" w14:textId="77777777"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En güçlü bağlamsal öğretim stratejisi olan bu aşamada;</w:t>
            </w:r>
          </w:p>
          <w:p w14:paraId="0B1DBF55" w14:textId="77777777" w:rsidR="00984A92" w:rsidRPr="00CD1AA2" w:rsidRDefault="00984A92" w:rsidP="00CD1AA2">
            <w:pPr>
              <w:pStyle w:val="ListeParagraf"/>
              <w:numPr>
                <w:ilvl w:val="0"/>
                <w:numId w:val="2"/>
              </w:numPr>
              <w:spacing w:after="0"/>
              <w:rPr>
                <w:rFonts w:asciiTheme="minorHAnsi" w:hAnsiTheme="minorHAnsi" w:cstheme="minorHAnsi"/>
                <w:sz w:val="18"/>
                <w:szCs w:val="18"/>
              </w:rPr>
            </w:pPr>
            <w:r w:rsidRPr="00CD1AA2">
              <w:rPr>
                <w:rFonts w:asciiTheme="minorHAnsi" w:hAnsiTheme="minorHAnsi" w:cstheme="minorHAnsi"/>
                <w:sz w:val="18"/>
                <w:szCs w:val="18"/>
              </w:rPr>
              <w:t>Öğrencinin dikkatini konuya çek</w:t>
            </w:r>
          </w:p>
          <w:p w14:paraId="0F41CC51" w14:textId="77777777" w:rsidR="00984A92" w:rsidRPr="00CD1AA2" w:rsidRDefault="00984A92" w:rsidP="00CD1AA2">
            <w:pPr>
              <w:pStyle w:val="ListeParagraf"/>
              <w:numPr>
                <w:ilvl w:val="0"/>
                <w:numId w:val="2"/>
              </w:numPr>
              <w:spacing w:after="0"/>
              <w:rPr>
                <w:rFonts w:asciiTheme="minorHAnsi" w:hAnsiTheme="minorHAnsi" w:cstheme="minorHAnsi"/>
                <w:sz w:val="18"/>
                <w:szCs w:val="18"/>
              </w:rPr>
            </w:pPr>
            <w:r w:rsidRPr="00CD1AA2">
              <w:rPr>
                <w:rFonts w:asciiTheme="minorHAnsi" w:hAnsiTheme="minorHAnsi" w:cstheme="minorHAnsi"/>
                <w:sz w:val="18"/>
                <w:szCs w:val="18"/>
              </w:rPr>
              <w:t>Öğrencinin dikkatini çeken günlük yaşamdan bağlamlar seç</w:t>
            </w:r>
          </w:p>
          <w:p w14:paraId="6A47E7E3" w14:textId="77777777" w:rsidR="00984A92" w:rsidRPr="00CD1AA2" w:rsidRDefault="00984A92" w:rsidP="00CD1AA2">
            <w:pPr>
              <w:pStyle w:val="ListeParagraf"/>
              <w:numPr>
                <w:ilvl w:val="0"/>
                <w:numId w:val="2"/>
              </w:numPr>
              <w:spacing w:after="0"/>
              <w:rPr>
                <w:rFonts w:asciiTheme="minorHAnsi" w:hAnsiTheme="minorHAnsi" w:cstheme="minorHAnsi"/>
                <w:sz w:val="18"/>
                <w:szCs w:val="18"/>
              </w:rPr>
            </w:pPr>
            <w:r w:rsidRPr="00CD1AA2">
              <w:rPr>
                <w:rFonts w:asciiTheme="minorHAnsi" w:hAnsiTheme="minorHAnsi" w:cstheme="minorHAnsi"/>
                <w:sz w:val="18"/>
                <w:szCs w:val="18"/>
              </w:rPr>
              <w:t>Mevcut ön bilgiler ile ilgili farkındalık oluştur</w:t>
            </w:r>
          </w:p>
          <w:p w14:paraId="6397CC99" w14:textId="77777777" w:rsidR="00984A92" w:rsidRPr="00CD1AA2" w:rsidRDefault="00984A92" w:rsidP="00CD1AA2">
            <w:pPr>
              <w:pStyle w:val="ListeParagraf"/>
              <w:numPr>
                <w:ilvl w:val="0"/>
                <w:numId w:val="2"/>
              </w:numPr>
              <w:spacing w:after="0"/>
              <w:rPr>
                <w:rFonts w:asciiTheme="minorHAnsi" w:hAnsiTheme="minorHAnsi" w:cstheme="minorHAnsi"/>
                <w:sz w:val="18"/>
                <w:szCs w:val="18"/>
              </w:rPr>
            </w:pPr>
            <w:r w:rsidRPr="00CD1AA2">
              <w:rPr>
                <w:rFonts w:asciiTheme="minorHAnsi" w:hAnsiTheme="minorHAnsi" w:cstheme="minorHAnsi"/>
                <w:sz w:val="18"/>
                <w:szCs w:val="18"/>
              </w:rPr>
              <w:t>Soyut kavramları somut şekilde modelleyecekleri model veya animasyonlar kullan</w:t>
            </w:r>
          </w:p>
          <w:p w14:paraId="51910151" w14:textId="52902CB1"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Kullanılabilecek yöntem teknikler:</w:t>
            </w:r>
          </w:p>
          <w:p w14:paraId="215A2690" w14:textId="1E3695D6"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 xml:space="preserve">     Senaryolar, hikayeler, örnek olay, zihin haritası, beyin fırtınası vb.</w:t>
            </w:r>
          </w:p>
        </w:tc>
        <w:tc>
          <w:tcPr>
            <w:tcW w:w="7052" w:type="dxa"/>
          </w:tcPr>
          <w:p w14:paraId="67C603F5" w14:textId="77777777" w:rsidR="00966746" w:rsidRPr="00CD1AA2" w:rsidRDefault="00966746" w:rsidP="00CD1AA2">
            <w:pPr>
              <w:spacing w:after="0"/>
              <w:rPr>
                <w:rFonts w:asciiTheme="minorHAnsi" w:hAnsiTheme="minorHAnsi" w:cstheme="minorHAnsi"/>
                <w:sz w:val="18"/>
                <w:szCs w:val="18"/>
              </w:rPr>
            </w:pPr>
            <w:r w:rsidRPr="00CD1AA2">
              <w:rPr>
                <w:rFonts w:asciiTheme="minorHAnsi" w:hAnsiTheme="minorHAnsi" w:cstheme="minorHAnsi"/>
                <w:sz w:val="18"/>
                <w:szCs w:val="18"/>
              </w:rPr>
              <w:t xml:space="preserve">Derse, kuru fasulye ve mercimek tohumları ile önceden çimlendirilmiş tohum örnekleri incelenerek başlanır. </w:t>
            </w:r>
            <w:r w:rsidRPr="00CD1AA2">
              <w:rPr>
                <w:rFonts w:asciiTheme="minorHAnsi" w:hAnsiTheme="minorHAnsi" w:cstheme="minorHAnsi"/>
                <w:b/>
                <w:bCs/>
                <w:sz w:val="18"/>
                <w:szCs w:val="18"/>
              </w:rPr>
              <w:t>“Kuru bir tohum nasıl yeni bir bitkiye dönüşür?”, “Aynı anda ekilen tohumlar neden farklı zamanlarda çimlenir?”, “Bir tohumun çimlenmesi için hangi koşullar gereklidir?”</w:t>
            </w:r>
            <w:r w:rsidRPr="00CD1AA2">
              <w:rPr>
                <w:rFonts w:asciiTheme="minorHAnsi" w:hAnsiTheme="minorHAnsi" w:cstheme="minorHAnsi"/>
                <w:sz w:val="18"/>
                <w:szCs w:val="18"/>
              </w:rPr>
              <w:t xml:space="preserve"> sorularıyla öğrencilerin ön bilgileri ortaya çıkarılır. Beyin fırtınası yoluyla çimlenmeyi etkileyen faktörlere ilişkin tahminler belirlenir.</w:t>
            </w:r>
          </w:p>
          <w:p w14:paraId="3292B5EE" w14:textId="42064264" w:rsidR="00966746" w:rsidRPr="00CD1AA2" w:rsidRDefault="00966746" w:rsidP="00CD1AA2">
            <w:pPr>
              <w:spacing w:after="0"/>
              <w:rPr>
                <w:rFonts w:asciiTheme="minorHAnsi" w:hAnsiTheme="minorHAnsi" w:cstheme="minorHAnsi"/>
                <w:sz w:val="18"/>
                <w:szCs w:val="18"/>
              </w:rPr>
            </w:pPr>
            <w:r w:rsidRPr="00CD1AA2">
              <w:rPr>
                <w:rFonts w:asciiTheme="minorHAnsi" w:hAnsiTheme="minorHAnsi" w:cstheme="minorHAnsi"/>
                <w:b/>
                <w:bCs/>
                <w:sz w:val="18"/>
                <w:szCs w:val="18"/>
              </w:rPr>
              <w:t>MEB ders kitabındaki “Etkinlik İstasyonu-9”</w:t>
            </w:r>
            <w:r w:rsidRPr="00CD1AA2">
              <w:rPr>
                <w:rFonts w:asciiTheme="minorHAnsi" w:hAnsiTheme="minorHAnsi" w:cstheme="minorHAnsi"/>
                <w:sz w:val="18"/>
                <w:szCs w:val="18"/>
              </w:rPr>
              <w:t xml:space="preserve"> uygulanır. Tohumların uzun süre çimlenmeden kalması, toprak sıcaklığının etkisi, suyun gerekliliği ve topraksız ortamda çimlenme konularındaki sorular tartışılır. Öğrencilerin farklı görüşlerini gerekçeleriyle açıklamaları sağlanır.</w:t>
            </w:r>
          </w:p>
          <w:p w14:paraId="78681049" w14:textId="0E375ED0" w:rsidR="00984A92" w:rsidRPr="00CD1AA2" w:rsidRDefault="00966746" w:rsidP="00CD1AA2">
            <w:pPr>
              <w:spacing w:after="0"/>
              <w:rPr>
                <w:rFonts w:asciiTheme="minorHAnsi" w:hAnsiTheme="minorHAnsi" w:cstheme="minorHAnsi"/>
                <w:sz w:val="18"/>
                <w:szCs w:val="18"/>
              </w:rPr>
            </w:pPr>
            <w:r w:rsidRPr="00CD1AA2">
              <w:rPr>
                <w:rFonts w:asciiTheme="minorHAnsi" w:hAnsiTheme="minorHAnsi" w:cstheme="minorHAnsi"/>
                <w:sz w:val="18"/>
                <w:szCs w:val="18"/>
              </w:rPr>
              <w:t xml:space="preserve">Öğrencilerin önceki hafta öğrendikleri bitkilerde üreme, büyüme ve gelişme kavramlarıyla bağlantı kurulur. Çimlenme sürecinde su, uygun sıcaklık ve oksijenin etkili olduğu; ışık ve toprağın çimlenme için zorunlu koşullar olmadığı üzerinde durulur. </w:t>
            </w:r>
            <w:r w:rsidRPr="00CD1AA2">
              <w:rPr>
                <w:rFonts w:asciiTheme="minorHAnsi" w:hAnsiTheme="minorHAnsi" w:cstheme="minorHAnsi"/>
                <w:b/>
                <w:bCs/>
                <w:sz w:val="18"/>
                <w:szCs w:val="18"/>
              </w:rPr>
              <w:t>“Hangi koşulun çimlenmeye etkili olduğunu deneyle nasıl belirleyebiliriz?”</w:t>
            </w:r>
            <w:r w:rsidRPr="00CD1AA2">
              <w:rPr>
                <w:rFonts w:asciiTheme="minorHAnsi" w:hAnsiTheme="minorHAnsi" w:cstheme="minorHAnsi"/>
                <w:sz w:val="18"/>
                <w:szCs w:val="18"/>
              </w:rPr>
              <w:t xml:space="preserve"> sorusuyla deneysel araştırma sürecine geçilir.</w:t>
            </w:r>
          </w:p>
        </w:tc>
      </w:tr>
      <w:tr w:rsidR="00984A92" w:rsidRPr="00CD1AA2" w14:paraId="1C304C10" w14:textId="77777777" w:rsidTr="00006F42">
        <w:trPr>
          <w:trHeight w:val="533"/>
          <w:jc w:val="center"/>
        </w:trPr>
        <w:tc>
          <w:tcPr>
            <w:tcW w:w="3823" w:type="dxa"/>
            <w:vAlign w:val="center"/>
          </w:tcPr>
          <w:p w14:paraId="1E4B6502" w14:textId="77777777"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Tecrübe Etme</w:t>
            </w:r>
          </w:p>
          <w:p w14:paraId="6C284875" w14:textId="47443253"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CD1AA2" w:rsidRDefault="00984A92" w:rsidP="00CD1AA2">
            <w:pPr>
              <w:pStyle w:val="ListeParagraf"/>
              <w:numPr>
                <w:ilvl w:val="0"/>
                <w:numId w:val="1"/>
              </w:numPr>
              <w:spacing w:after="0"/>
              <w:rPr>
                <w:rFonts w:asciiTheme="minorHAnsi" w:hAnsiTheme="minorHAnsi" w:cstheme="minorHAnsi"/>
                <w:sz w:val="18"/>
                <w:szCs w:val="18"/>
              </w:rPr>
            </w:pPr>
            <w:r w:rsidRPr="00CD1AA2">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CD1AA2" w:rsidRDefault="00984A92" w:rsidP="00CD1AA2">
            <w:pPr>
              <w:pStyle w:val="ListeParagraf"/>
              <w:numPr>
                <w:ilvl w:val="0"/>
                <w:numId w:val="1"/>
              </w:numPr>
              <w:spacing w:after="0"/>
              <w:rPr>
                <w:rFonts w:asciiTheme="minorHAnsi" w:hAnsiTheme="minorHAnsi" w:cstheme="minorHAnsi"/>
                <w:sz w:val="18"/>
                <w:szCs w:val="18"/>
              </w:rPr>
            </w:pPr>
            <w:r w:rsidRPr="00CD1AA2">
              <w:rPr>
                <w:rFonts w:asciiTheme="minorHAnsi" w:hAnsiTheme="minorHAnsi" w:cstheme="minorHAnsi"/>
                <w:sz w:val="18"/>
                <w:szCs w:val="18"/>
              </w:rPr>
              <w:t>Soyut kavramları somutlaştırıcı aktiviteler yapma fırsatı sun</w:t>
            </w:r>
          </w:p>
          <w:p w14:paraId="48AC71DE" w14:textId="46F2F0EF"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Kullanılabilecek yöntem teknikler:</w:t>
            </w:r>
          </w:p>
          <w:p w14:paraId="4D6131FE" w14:textId="32177F9A"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sz w:val="18"/>
                <w:szCs w:val="18"/>
              </w:rPr>
              <w:t>Laboratuvar etkinlikleri, proje tabanlı öğrenme, probleme dayalı öğrenme, mühendislik tasarım uygulamaları vb.</w:t>
            </w:r>
          </w:p>
        </w:tc>
        <w:tc>
          <w:tcPr>
            <w:tcW w:w="7052" w:type="dxa"/>
          </w:tcPr>
          <w:p w14:paraId="232A6B32" w14:textId="64FA9418" w:rsidR="00513D33" w:rsidRPr="00CD1AA2" w:rsidRDefault="00513D33" w:rsidP="00CD1AA2">
            <w:pPr>
              <w:tabs>
                <w:tab w:val="left" w:pos="274"/>
                <w:tab w:val="left" w:pos="433"/>
              </w:tabs>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MEB ders kitabındaki “Etkinlik İstasyonu-10”</w:t>
            </w:r>
            <w:r w:rsidRPr="00CD1AA2">
              <w:rPr>
                <w:rFonts w:asciiTheme="minorHAnsi" w:eastAsiaTheme="minorEastAsia" w:hAnsiTheme="minorHAnsi" w:cstheme="minorHAnsi"/>
                <w:color w:val="000000" w:themeColor="text1"/>
                <w:sz w:val="18"/>
                <w:szCs w:val="18"/>
              </w:rPr>
              <w:t xml:space="preserve"> kapsamında tohumun çimlenmesine etki eden faktörleri araştırmaya yönelik deney düzenekleri kurulur. Öğrenciler üçer veya dörder kişilik gruplara ayrılarak özdeş tohumlar, şeffaf kaplar, pamuk, su ve uygun diğer malzemelerle çalışmalarını gerçekleştirir.</w:t>
            </w:r>
          </w:p>
          <w:p w14:paraId="2D5F240C" w14:textId="77777777" w:rsidR="00513D33" w:rsidRPr="00CD1AA2" w:rsidRDefault="00513D33" w:rsidP="00CD1AA2">
            <w:pPr>
              <w:tabs>
                <w:tab w:val="left" w:pos="274"/>
                <w:tab w:val="left" w:pos="433"/>
              </w:tabs>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Tahmin Et:</w:t>
            </w:r>
            <w:r w:rsidRPr="00CD1AA2">
              <w:rPr>
                <w:rFonts w:asciiTheme="minorHAnsi" w:eastAsiaTheme="minorEastAsia" w:hAnsiTheme="minorHAnsi" w:cstheme="minorHAnsi"/>
                <w:color w:val="000000" w:themeColor="text1"/>
                <w:sz w:val="18"/>
                <w:szCs w:val="18"/>
              </w:rPr>
              <w:t xml:space="preserve"> Tahmin-Gözlem-Açıklama (TGA) tekniği doğrultusunda öğrencilerin su, sıcaklık ve ışık faktörlerinden birini seçmeleri sağlanır. Seçilen faktörün çimlenme üzerindeki etkisine ilişkin tahminler gerekçeleriyle kaydedilir. </w:t>
            </w:r>
            <w:r w:rsidRPr="00CD1AA2">
              <w:rPr>
                <w:rFonts w:asciiTheme="minorHAnsi" w:eastAsiaTheme="minorEastAsia" w:hAnsiTheme="minorHAnsi" w:cstheme="minorHAnsi"/>
                <w:b/>
                <w:bCs/>
                <w:color w:val="000000" w:themeColor="text1"/>
                <w:sz w:val="18"/>
                <w:szCs w:val="18"/>
              </w:rPr>
              <w:t>“Tohumlara su verilmezse ne olur?”, “Farklı sıcaklıklarda bekletilen tohumların çimlenmesi nasıl etkilenir?”</w:t>
            </w:r>
            <w:r w:rsidRPr="00CD1AA2">
              <w:rPr>
                <w:rFonts w:asciiTheme="minorHAnsi" w:eastAsiaTheme="minorEastAsia" w:hAnsiTheme="minorHAnsi" w:cstheme="minorHAnsi"/>
                <w:color w:val="000000" w:themeColor="text1"/>
                <w:sz w:val="18"/>
                <w:szCs w:val="18"/>
              </w:rPr>
              <w:t xml:space="preserve"> sorularıyla neden-sonuç ilişkileri üzerinde durulur.</w:t>
            </w:r>
          </w:p>
          <w:p w14:paraId="35F6B3C1" w14:textId="77777777" w:rsidR="00513D33" w:rsidRPr="00CD1AA2" w:rsidRDefault="00513D33" w:rsidP="00CD1AA2">
            <w:pPr>
              <w:tabs>
                <w:tab w:val="left" w:pos="274"/>
                <w:tab w:val="left" w:pos="433"/>
              </w:tabs>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 xml:space="preserve">Deney düzeneklerinde </w:t>
            </w:r>
            <w:r w:rsidRPr="00CD1AA2">
              <w:rPr>
                <w:rFonts w:asciiTheme="minorHAnsi" w:eastAsiaTheme="minorEastAsia" w:hAnsiTheme="minorHAnsi" w:cstheme="minorHAnsi"/>
                <w:b/>
                <w:bCs/>
                <w:color w:val="000000" w:themeColor="text1"/>
                <w:sz w:val="18"/>
                <w:szCs w:val="18"/>
              </w:rPr>
              <w:t>bağımsız, bağımlı ve kontrol değişkenleri</w:t>
            </w:r>
            <w:r w:rsidRPr="00CD1AA2">
              <w:rPr>
                <w:rFonts w:asciiTheme="minorHAnsi" w:eastAsiaTheme="minorEastAsia" w:hAnsiTheme="minorHAnsi" w:cstheme="minorHAnsi"/>
                <w:color w:val="000000" w:themeColor="text1"/>
                <w:sz w:val="18"/>
                <w:szCs w:val="18"/>
              </w:rPr>
              <w:t xml:space="preserve"> belirlenir. Örneğin suyun etkisini araştırmak amacıyla özdeş iki düzeneğin birinde pamuk nemlendirilirken diğerinde kuru bırakılır. Tohum türü, tohum sayısı, ortam sıcaklığı ve ışık koşulları aynı tutulur. Bağımsız değişkenin su miktarı, bağımlı değişkenin çimlenme durumu olduğu belirlenir.</w:t>
            </w:r>
          </w:p>
          <w:p w14:paraId="545AD352" w14:textId="59AA7DB2" w:rsidR="00513D33" w:rsidRPr="00CD1AA2" w:rsidRDefault="00513D33" w:rsidP="00CD1AA2">
            <w:pPr>
              <w:tabs>
                <w:tab w:val="left" w:pos="274"/>
                <w:tab w:val="left" w:pos="433"/>
              </w:tabs>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Gözlemle:</w:t>
            </w:r>
            <w:r w:rsidRPr="00CD1AA2">
              <w:rPr>
                <w:rFonts w:asciiTheme="minorHAnsi" w:eastAsiaTheme="minorEastAsia" w:hAnsiTheme="minorHAnsi" w:cstheme="minorHAnsi"/>
                <w:color w:val="000000" w:themeColor="text1"/>
                <w:sz w:val="18"/>
                <w:szCs w:val="18"/>
              </w:rPr>
              <w:t xml:space="preserve"> Öğrencilerin düzeneklerini kurmaları ve başlangıç durumlarını gözlem formuna kaydetmeleri sağlanır. Çimlenmenin sonraki günlerdeki değişimleri önceden hazırlanmış fotoğraf dizileri, örnek gözlem tabloları ve </w:t>
            </w:r>
            <w:r w:rsidRPr="00CD1AA2">
              <w:rPr>
                <w:rFonts w:asciiTheme="minorHAnsi" w:eastAsiaTheme="minorEastAsia" w:hAnsiTheme="minorHAnsi" w:cstheme="minorHAnsi"/>
                <w:b/>
                <w:bCs/>
                <w:color w:val="000000" w:themeColor="text1"/>
                <w:sz w:val="18"/>
                <w:szCs w:val="18"/>
              </w:rPr>
              <w:t xml:space="preserve">Okul fen Kitabındaki </w:t>
            </w:r>
            <w:r w:rsidRPr="00CD1AA2">
              <w:rPr>
                <w:rFonts w:asciiTheme="minorHAnsi" w:eastAsiaTheme="minorEastAsia" w:hAnsiTheme="minorHAnsi" w:cstheme="minorHAnsi"/>
                <w:b/>
                <w:bCs/>
                <w:color w:val="000000" w:themeColor="text1"/>
                <w:sz w:val="18"/>
                <w:szCs w:val="18"/>
              </w:rPr>
              <w:t>“Tohumun Çimlenmesine Etki Eden Faktörler” sanal laboratuvarı</w:t>
            </w:r>
            <w:r w:rsidRPr="00CD1AA2">
              <w:rPr>
                <w:rFonts w:asciiTheme="minorHAnsi" w:eastAsiaTheme="minorEastAsia" w:hAnsiTheme="minorHAnsi" w:cstheme="minorHAnsi"/>
                <w:color w:val="000000" w:themeColor="text1"/>
                <w:sz w:val="18"/>
                <w:szCs w:val="18"/>
              </w:rPr>
              <w:t xml:space="preserve"> üzerinden incelenir. Gözlemler yazılı ve görsel olarak kaydedilir.</w:t>
            </w:r>
          </w:p>
          <w:p w14:paraId="24C7B325" w14:textId="70F224C4" w:rsidR="00AE550F" w:rsidRPr="00CD1AA2" w:rsidRDefault="00513D33" w:rsidP="00CD1AA2">
            <w:pPr>
              <w:tabs>
                <w:tab w:val="left" w:pos="274"/>
                <w:tab w:val="left" w:pos="433"/>
              </w:tabs>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Açıkla:</w:t>
            </w:r>
            <w:r w:rsidRPr="00CD1AA2">
              <w:rPr>
                <w:rFonts w:asciiTheme="minorHAnsi" w:eastAsiaTheme="minorEastAsia" w:hAnsiTheme="minorHAnsi" w:cstheme="minorHAnsi"/>
                <w:color w:val="000000" w:themeColor="text1"/>
                <w:sz w:val="18"/>
                <w:szCs w:val="18"/>
              </w:rPr>
              <w:t xml:space="preserve"> Elde edilen örnek veriler başlangıç tahminleriyle karşılaştırılır. Değişkenlerin kontrol edilmesinin güvenilir sonuçlara ulaşmadaki önemi tartışılır. Farklı bir faktörün etkisini incelemek amacıyla ikinci bir deney tasarımı gerçekleştirilir. Oksijenin çimlenme için gerekli </w:t>
            </w:r>
            <w:r w:rsidRPr="00CD1AA2">
              <w:rPr>
                <w:rFonts w:asciiTheme="minorHAnsi" w:eastAsiaTheme="minorEastAsia" w:hAnsiTheme="minorHAnsi" w:cstheme="minorHAnsi"/>
                <w:color w:val="000000" w:themeColor="text1"/>
                <w:sz w:val="18"/>
                <w:szCs w:val="18"/>
              </w:rPr>
              <w:lastRenderedPageBreak/>
              <w:t>olduğu açıklanır; oksijensiz ortam oluşturulamayacağı için oksijen değişkeni deney düzeneğine dahil edilmez.</w:t>
            </w:r>
          </w:p>
        </w:tc>
      </w:tr>
      <w:tr w:rsidR="00984A92" w:rsidRPr="00CD1AA2" w14:paraId="4CE0E1D1" w14:textId="77777777" w:rsidTr="00006F42">
        <w:trPr>
          <w:trHeight w:val="640"/>
          <w:jc w:val="center"/>
        </w:trPr>
        <w:tc>
          <w:tcPr>
            <w:tcW w:w="3823" w:type="dxa"/>
            <w:vAlign w:val="center"/>
          </w:tcPr>
          <w:p w14:paraId="107912E0" w14:textId="77777777"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lastRenderedPageBreak/>
              <w:t>İş birliği</w:t>
            </w:r>
          </w:p>
          <w:p w14:paraId="57A12D4C" w14:textId="4505F447"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Öğrenciler arasında paylaşım ve iletişim kurma temeline dayanır.</w:t>
            </w:r>
          </w:p>
          <w:p w14:paraId="5D53A5A8" w14:textId="77777777" w:rsidR="00984A92" w:rsidRPr="00CD1AA2" w:rsidRDefault="00984A92" w:rsidP="00CD1AA2">
            <w:pPr>
              <w:pStyle w:val="ListeParagraf"/>
              <w:numPr>
                <w:ilvl w:val="0"/>
                <w:numId w:val="3"/>
              </w:numPr>
              <w:spacing w:after="0"/>
              <w:rPr>
                <w:rFonts w:asciiTheme="minorHAnsi" w:hAnsiTheme="minorHAnsi" w:cstheme="minorHAnsi"/>
                <w:sz w:val="18"/>
                <w:szCs w:val="18"/>
              </w:rPr>
            </w:pPr>
            <w:r w:rsidRPr="00CD1AA2">
              <w:rPr>
                <w:rFonts w:asciiTheme="minorHAnsi" w:hAnsiTheme="minorHAnsi" w:cstheme="minorHAnsi"/>
                <w:sz w:val="18"/>
                <w:szCs w:val="18"/>
              </w:rPr>
              <w:t>Öğrenilen bilgileri diğer disiplinler veya kavramlarla ilişkilendir.</w:t>
            </w:r>
          </w:p>
          <w:p w14:paraId="6D071132" w14:textId="599D9369" w:rsidR="00984A92" w:rsidRPr="00CD1AA2" w:rsidRDefault="00984A92" w:rsidP="00CD1AA2">
            <w:pPr>
              <w:pStyle w:val="ListeParagraf"/>
              <w:numPr>
                <w:ilvl w:val="0"/>
                <w:numId w:val="3"/>
              </w:numPr>
              <w:spacing w:after="0"/>
              <w:rPr>
                <w:rFonts w:asciiTheme="minorHAnsi" w:hAnsiTheme="minorHAnsi" w:cstheme="minorHAnsi"/>
                <w:sz w:val="18"/>
                <w:szCs w:val="18"/>
              </w:rPr>
            </w:pPr>
            <w:r w:rsidRPr="00CD1AA2">
              <w:rPr>
                <w:rFonts w:asciiTheme="minorHAnsi" w:hAnsiTheme="minorHAnsi" w:cstheme="minorHAnsi"/>
                <w:sz w:val="18"/>
                <w:szCs w:val="18"/>
              </w:rPr>
              <w:t>Küçük gruplar halinde öğrencilerin senaryo örnek olaylar üzerinde çalışmalarını sağla.</w:t>
            </w:r>
          </w:p>
          <w:p w14:paraId="432B8BF9" w14:textId="1498F9DA"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Kullanılabilecek yöntem teknikler:</w:t>
            </w:r>
          </w:p>
          <w:p w14:paraId="03E2CF71" w14:textId="583946C8" w:rsidR="00984A92" w:rsidRPr="00CD1AA2" w:rsidRDefault="00984A92" w:rsidP="00CD1AA2">
            <w:pPr>
              <w:spacing w:after="0"/>
              <w:rPr>
                <w:rFonts w:asciiTheme="minorHAnsi" w:hAnsiTheme="minorHAnsi" w:cstheme="minorHAnsi"/>
                <w:sz w:val="18"/>
                <w:szCs w:val="18"/>
              </w:rPr>
            </w:pPr>
            <w:r w:rsidRPr="00CD1AA2">
              <w:rPr>
                <w:rFonts w:asciiTheme="minorHAnsi" w:hAnsiTheme="minorHAnsi" w:cstheme="minorHAnsi"/>
                <w:sz w:val="18"/>
                <w:szCs w:val="18"/>
              </w:rPr>
              <w:t xml:space="preserve">   İş birlikli öğrenme teknikleri, proje ve performans ödevleri, grup tartışmaları vb.</w:t>
            </w:r>
          </w:p>
        </w:tc>
        <w:tc>
          <w:tcPr>
            <w:tcW w:w="7052" w:type="dxa"/>
          </w:tcPr>
          <w:p w14:paraId="35C296F3" w14:textId="77777777" w:rsidR="00513D33" w:rsidRPr="00CD1AA2" w:rsidRDefault="00513D33" w:rsidP="00CD1AA2">
            <w:pPr>
              <w:tabs>
                <w:tab w:val="left" w:pos="375"/>
              </w:tabs>
              <w:spacing w:after="0"/>
              <w:rPr>
                <w:rFonts w:asciiTheme="minorHAnsi" w:hAnsiTheme="minorHAnsi" w:cstheme="minorHAnsi"/>
                <w:sz w:val="18"/>
                <w:szCs w:val="18"/>
              </w:rPr>
            </w:pPr>
            <w:r w:rsidRPr="00CD1AA2">
              <w:rPr>
                <w:rFonts w:asciiTheme="minorHAnsi" w:hAnsiTheme="minorHAnsi" w:cstheme="minorHAnsi"/>
                <w:sz w:val="18"/>
                <w:szCs w:val="18"/>
              </w:rPr>
              <w:t xml:space="preserve">Grupların </w:t>
            </w:r>
            <w:r w:rsidRPr="00CD1AA2">
              <w:rPr>
                <w:rFonts w:asciiTheme="minorHAnsi" w:hAnsiTheme="minorHAnsi" w:cstheme="minorHAnsi"/>
                <w:b/>
                <w:bCs/>
                <w:sz w:val="18"/>
                <w:szCs w:val="18"/>
              </w:rPr>
              <w:t>“Etkinlik İstasyonu-10”</w:t>
            </w:r>
            <w:r w:rsidRPr="00CD1AA2">
              <w:rPr>
                <w:rFonts w:asciiTheme="minorHAnsi" w:hAnsiTheme="minorHAnsi" w:cstheme="minorHAnsi"/>
                <w:sz w:val="18"/>
                <w:szCs w:val="18"/>
              </w:rPr>
              <w:t xml:space="preserve"> kapsamında tasarladıkları deney düzeneklerini ve belirledikleri değişkenleri karşılaştırmaları sağlanır. Görev dağılımı yapılarak malzeme seçimi, düzenek kurma, veri kaydetme ve sonuçları değerlendirme çalışmalarında iş birliği desteklenir.</w:t>
            </w:r>
          </w:p>
          <w:p w14:paraId="0525C3B2" w14:textId="77777777" w:rsidR="00513D33" w:rsidRPr="00CD1AA2" w:rsidRDefault="00513D33" w:rsidP="00CD1AA2">
            <w:pPr>
              <w:tabs>
                <w:tab w:val="left" w:pos="375"/>
              </w:tabs>
              <w:spacing w:after="0"/>
              <w:rPr>
                <w:rFonts w:asciiTheme="minorHAnsi" w:hAnsiTheme="minorHAnsi" w:cstheme="minorHAnsi"/>
                <w:sz w:val="18"/>
                <w:szCs w:val="18"/>
              </w:rPr>
            </w:pPr>
            <w:r w:rsidRPr="00CD1AA2">
              <w:rPr>
                <w:rFonts w:asciiTheme="minorHAnsi" w:hAnsiTheme="minorHAnsi" w:cstheme="minorHAnsi"/>
                <w:b/>
                <w:bCs/>
                <w:sz w:val="18"/>
                <w:szCs w:val="18"/>
              </w:rPr>
              <w:t>“Deneyde neden tek bir faktör değiştirilmelidir?”, “İki düzenekte farklı türde tohumlar kullanılırsa sonuçlar nasıl etkilenir?”, “Hangi değişkenlerin sabit tutulması gerekir?”</w:t>
            </w:r>
            <w:r w:rsidRPr="00CD1AA2">
              <w:rPr>
                <w:rFonts w:asciiTheme="minorHAnsi" w:hAnsiTheme="minorHAnsi" w:cstheme="minorHAnsi"/>
                <w:sz w:val="18"/>
                <w:szCs w:val="18"/>
              </w:rPr>
              <w:t xml:space="preserve"> sorularıyla deney tasarımları değerlendirilir. Öğrencilerin bağımlı, bağımsız ve kontrol değişkenlerini doğru belirlemeleri ve neden-sonuç ilişkilerini açıklamaları sağlanır.</w:t>
            </w:r>
          </w:p>
          <w:p w14:paraId="14D127DB" w14:textId="77777777" w:rsidR="00513D33" w:rsidRPr="00CD1AA2" w:rsidRDefault="00513D33" w:rsidP="00CD1AA2">
            <w:pPr>
              <w:tabs>
                <w:tab w:val="left" w:pos="375"/>
              </w:tabs>
              <w:spacing w:after="0"/>
              <w:rPr>
                <w:rFonts w:asciiTheme="minorHAnsi" w:hAnsiTheme="minorHAnsi" w:cstheme="minorHAnsi"/>
                <w:sz w:val="18"/>
                <w:szCs w:val="18"/>
              </w:rPr>
            </w:pPr>
            <w:r w:rsidRPr="00CD1AA2">
              <w:rPr>
                <w:rFonts w:asciiTheme="minorHAnsi" w:hAnsiTheme="minorHAnsi" w:cstheme="minorHAnsi"/>
                <w:sz w:val="18"/>
                <w:szCs w:val="18"/>
              </w:rPr>
              <w:t>Gruplar tarafından su, sıcaklık ve ışık faktörlerine ilişkin örnek gözlem verileri incelenir. Başlangıç tahminleri ile gözlem sonuçları karşılaştırılarak çimlenme koşullarına ilişkin bilimsel çıkarımlarda bulunulur. Farklı görüşlerin gerekçelerle tartışılması ve ortak sonuçlara ulaşılması desteklenir.</w:t>
            </w:r>
          </w:p>
          <w:p w14:paraId="2F3CDC6C" w14:textId="3E469488" w:rsidR="009E62AD" w:rsidRPr="00CD1AA2" w:rsidRDefault="00513D33" w:rsidP="00CD1AA2">
            <w:pPr>
              <w:tabs>
                <w:tab w:val="left" w:pos="375"/>
              </w:tabs>
              <w:spacing w:after="0"/>
              <w:rPr>
                <w:rFonts w:asciiTheme="minorHAnsi" w:hAnsiTheme="minorHAnsi" w:cstheme="minorHAnsi"/>
                <w:sz w:val="18"/>
                <w:szCs w:val="18"/>
              </w:rPr>
            </w:pPr>
            <w:r w:rsidRPr="00CD1AA2">
              <w:rPr>
                <w:rFonts w:asciiTheme="minorHAnsi" w:hAnsiTheme="minorHAnsi" w:cstheme="minorHAnsi"/>
                <w:b/>
                <w:bCs/>
                <w:sz w:val="18"/>
                <w:szCs w:val="18"/>
              </w:rPr>
              <w:t>MEB ders kitabındaki “Etkinlik İstasyonu-11”</w:t>
            </w:r>
            <w:r w:rsidRPr="00CD1AA2">
              <w:rPr>
                <w:rFonts w:asciiTheme="minorHAnsi" w:hAnsiTheme="minorHAnsi" w:cstheme="minorHAnsi"/>
                <w:sz w:val="18"/>
                <w:szCs w:val="18"/>
              </w:rPr>
              <w:t xml:space="preserve"> kapsamında deney sürecine ilişkin </w:t>
            </w:r>
            <w:r w:rsidRPr="00CD1AA2">
              <w:rPr>
                <w:rFonts w:asciiTheme="minorHAnsi" w:hAnsiTheme="minorHAnsi" w:cstheme="minorHAnsi"/>
                <w:b/>
                <w:bCs/>
                <w:sz w:val="18"/>
                <w:szCs w:val="18"/>
              </w:rPr>
              <w:t>V diyagramı</w:t>
            </w:r>
            <w:r w:rsidRPr="00CD1AA2">
              <w:rPr>
                <w:rFonts w:asciiTheme="minorHAnsi" w:hAnsiTheme="minorHAnsi" w:cstheme="minorHAnsi"/>
                <w:sz w:val="18"/>
                <w:szCs w:val="18"/>
              </w:rPr>
              <w:t xml:space="preserve"> tamamlanır. Deneyde araştırılan faktör, ön bilgiler, kullanılan malzemeler, gözlemler ve ulaşılan önerme ilgili bölümlere kaydedilir. Grupların çalışmalarını paylaşmaları ve birbirlerine yapıcı geri bildirim vermeleri sağlanır.</w:t>
            </w:r>
          </w:p>
        </w:tc>
      </w:tr>
      <w:tr w:rsidR="00984A92" w:rsidRPr="00CD1AA2" w14:paraId="74D9A0A3" w14:textId="77777777" w:rsidTr="00006F42">
        <w:trPr>
          <w:trHeight w:val="640"/>
          <w:jc w:val="center"/>
        </w:trPr>
        <w:tc>
          <w:tcPr>
            <w:tcW w:w="3823" w:type="dxa"/>
            <w:vAlign w:val="center"/>
          </w:tcPr>
          <w:p w14:paraId="06484FA1" w14:textId="77777777"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b/>
                <w:sz w:val="18"/>
                <w:szCs w:val="18"/>
              </w:rPr>
              <w:t>Transfer Etme</w:t>
            </w:r>
          </w:p>
          <w:p w14:paraId="713A2211" w14:textId="302E964A" w:rsidR="00984A92" w:rsidRPr="00CD1AA2" w:rsidRDefault="00984A92" w:rsidP="00CD1AA2">
            <w:pPr>
              <w:pStyle w:val="ListeParagraf"/>
              <w:numPr>
                <w:ilvl w:val="0"/>
                <w:numId w:val="4"/>
              </w:numPr>
              <w:spacing w:after="0"/>
              <w:rPr>
                <w:rFonts w:asciiTheme="minorHAnsi" w:hAnsiTheme="minorHAnsi" w:cstheme="minorHAnsi"/>
                <w:sz w:val="18"/>
                <w:szCs w:val="18"/>
              </w:rPr>
            </w:pPr>
            <w:r w:rsidRPr="00CD1AA2">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CD1AA2" w:rsidRDefault="00984A92" w:rsidP="00CD1AA2">
            <w:pPr>
              <w:pStyle w:val="ListeParagraf"/>
              <w:numPr>
                <w:ilvl w:val="0"/>
                <w:numId w:val="4"/>
              </w:numPr>
              <w:spacing w:after="0"/>
              <w:rPr>
                <w:rFonts w:asciiTheme="minorHAnsi" w:hAnsiTheme="minorHAnsi" w:cstheme="minorHAnsi"/>
                <w:sz w:val="18"/>
                <w:szCs w:val="18"/>
              </w:rPr>
            </w:pPr>
            <w:r w:rsidRPr="00CD1AA2">
              <w:rPr>
                <w:rFonts w:asciiTheme="minorHAnsi" w:hAnsiTheme="minorHAnsi" w:cstheme="minorHAnsi"/>
                <w:sz w:val="18"/>
                <w:szCs w:val="18"/>
              </w:rPr>
              <w:t>Öğrencilerin karşılaştıkları yeni durumlara öğrendiklerini uygulamalarını sağla.</w:t>
            </w:r>
          </w:p>
          <w:p w14:paraId="6DE90D53" w14:textId="650E7992" w:rsidR="00984A92" w:rsidRPr="00CD1AA2" w:rsidRDefault="00984A92" w:rsidP="00CD1AA2">
            <w:pPr>
              <w:spacing w:after="0"/>
              <w:rPr>
                <w:rFonts w:asciiTheme="minorHAnsi" w:hAnsiTheme="minorHAnsi" w:cstheme="minorHAnsi"/>
                <w:b/>
                <w:sz w:val="18"/>
                <w:szCs w:val="18"/>
              </w:rPr>
            </w:pPr>
            <w:r w:rsidRPr="00CD1AA2">
              <w:rPr>
                <w:rFonts w:asciiTheme="minorHAnsi" w:hAnsiTheme="minorHAnsi" w:cstheme="minorHAnsi"/>
                <w:b/>
                <w:sz w:val="18"/>
                <w:szCs w:val="18"/>
              </w:rPr>
              <w:t>Kullanılabilecek yöntem teknikler:</w:t>
            </w:r>
          </w:p>
          <w:p w14:paraId="6A43ECCF" w14:textId="0723067F" w:rsidR="00984A92" w:rsidRPr="00CD1AA2" w:rsidRDefault="00984A92" w:rsidP="00CD1AA2">
            <w:pPr>
              <w:spacing w:after="0"/>
              <w:rPr>
                <w:rFonts w:asciiTheme="minorHAnsi" w:eastAsiaTheme="minorEastAsia" w:hAnsiTheme="minorHAnsi" w:cstheme="minorHAnsi"/>
                <w:b/>
                <w:color w:val="000000" w:themeColor="text1"/>
                <w:sz w:val="18"/>
                <w:szCs w:val="18"/>
              </w:rPr>
            </w:pPr>
            <w:r w:rsidRPr="00CD1AA2">
              <w:rPr>
                <w:rFonts w:asciiTheme="minorHAnsi" w:hAnsiTheme="minorHAnsi" w:cstheme="minorHAnsi"/>
                <w:sz w:val="18"/>
                <w:szCs w:val="18"/>
              </w:rPr>
              <w:t xml:space="preserve">   Tartışma, proje ödevleri, çalışma yaprağı, soru cevap vb.</w:t>
            </w:r>
          </w:p>
        </w:tc>
        <w:tc>
          <w:tcPr>
            <w:tcW w:w="7052" w:type="dxa"/>
          </w:tcPr>
          <w:p w14:paraId="6A9918B9" w14:textId="77777777" w:rsidR="00CD1AA2" w:rsidRPr="00CD1AA2" w:rsidRDefault="00CD1AA2" w:rsidP="00CD1AA2">
            <w:pPr>
              <w:tabs>
                <w:tab w:val="left" w:pos="415"/>
              </w:tabs>
              <w:spacing w:after="0"/>
              <w:rPr>
                <w:rFonts w:asciiTheme="minorHAnsi" w:hAnsiTheme="minorHAnsi" w:cstheme="minorHAnsi"/>
                <w:sz w:val="18"/>
                <w:szCs w:val="18"/>
              </w:rPr>
            </w:pPr>
            <w:r w:rsidRPr="00CD1AA2">
              <w:rPr>
                <w:rFonts w:asciiTheme="minorHAnsi" w:hAnsiTheme="minorHAnsi" w:cstheme="minorHAnsi"/>
                <w:sz w:val="18"/>
                <w:szCs w:val="18"/>
              </w:rPr>
              <w:t xml:space="preserve">Öğrencilerin deneysel araştırma becerilerini günlük yaşama aktarmaları amacıyla tohumların saklanması, ekilmesi ve çimlendirilmesiyle ilgili örnek durumlar değerlendirilir. </w:t>
            </w:r>
            <w:r w:rsidRPr="00CD1AA2">
              <w:rPr>
                <w:rFonts w:asciiTheme="minorHAnsi" w:hAnsiTheme="minorHAnsi" w:cstheme="minorHAnsi"/>
                <w:b/>
                <w:bCs/>
                <w:sz w:val="18"/>
                <w:szCs w:val="18"/>
              </w:rPr>
              <w:t>“Nemli ortamda bırakılan tohumlar neden çimlenebilir?”, “Tohumlar neden uygun sıcaklıkta daha kolay çimlenir?”, “Toprak olmadan pamuk üzerinde çimlenme gerçekleşebilir mi?”</w:t>
            </w:r>
            <w:r w:rsidRPr="00CD1AA2">
              <w:rPr>
                <w:rFonts w:asciiTheme="minorHAnsi" w:hAnsiTheme="minorHAnsi" w:cstheme="minorHAnsi"/>
                <w:sz w:val="18"/>
                <w:szCs w:val="18"/>
              </w:rPr>
              <w:t xml:space="preserve"> sorularıyla bilimsel çıkarımlarda bulunmaları sağlanır.</w:t>
            </w:r>
          </w:p>
          <w:p w14:paraId="0E566BB8" w14:textId="39E16C63" w:rsidR="00CD1AA2" w:rsidRPr="00CD1AA2" w:rsidRDefault="00CD1AA2" w:rsidP="00CD1AA2">
            <w:pPr>
              <w:tabs>
                <w:tab w:val="left" w:pos="415"/>
              </w:tabs>
              <w:spacing w:after="0"/>
              <w:rPr>
                <w:rFonts w:asciiTheme="minorHAnsi" w:hAnsiTheme="minorHAnsi" w:cstheme="minorHAnsi"/>
                <w:sz w:val="18"/>
                <w:szCs w:val="18"/>
              </w:rPr>
            </w:pPr>
            <w:r w:rsidRPr="00CD1AA2">
              <w:rPr>
                <w:rFonts w:asciiTheme="minorHAnsi" w:hAnsiTheme="minorHAnsi" w:cstheme="minorHAnsi"/>
                <w:b/>
                <w:bCs/>
                <w:sz w:val="18"/>
                <w:szCs w:val="18"/>
              </w:rPr>
              <w:t>MEB ders kitabındaki sanal laboratuvar</w:t>
            </w:r>
            <w:r w:rsidRPr="00CD1AA2">
              <w:rPr>
                <w:rFonts w:asciiTheme="minorHAnsi" w:hAnsiTheme="minorHAnsi" w:cstheme="minorHAnsi"/>
                <w:sz w:val="18"/>
                <w:szCs w:val="18"/>
              </w:rPr>
              <w:t xml:space="preserve"> üzerinden farklı koşullarda çimlenme örnekleri karşılaştırılır. Öğrencilerin değişkenleri belirlemeleri, koşulları kontrol etmeleri ve elde edilen sonuçlara dayalı neden-sonuç cümleleri oluşturmaları sağlanır.</w:t>
            </w:r>
          </w:p>
          <w:p w14:paraId="32FED261" w14:textId="532D0B48" w:rsidR="00A401FA" w:rsidRPr="00CD1AA2" w:rsidRDefault="00CD1AA2" w:rsidP="00CD1AA2">
            <w:pPr>
              <w:tabs>
                <w:tab w:val="left" w:pos="415"/>
              </w:tabs>
              <w:spacing w:after="0"/>
              <w:rPr>
                <w:rFonts w:asciiTheme="minorHAnsi" w:hAnsiTheme="minorHAnsi" w:cstheme="minorHAnsi"/>
                <w:sz w:val="18"/>
                <w:szCs w:val="18"/>
              </w:rPr>
            </w:pPr>
            <w:r w:rsidRPr="00CD1AA2">
              <w:rPr>
                <w:rFonts w:asciiTheme="minorHAnsi" w:hAnsiTheme="minorHAnsi" w:cstheme="minorHAnsi"/>
                <w:b/>
                <w:bCs/>
                <w:sz w:val="18"/>
                <w:szCs w:val="18"/>
              </w:rPr>
              <w:t>Okul fen kitabındaki</w:t>
            </w:r>
            <w:r w:rsidRPr="00CD1AA2">
              <w:rPr>
                <w:rFonts w:asciiTheme="minorHAnsi" w:hAnsiTheme="minorHAnsi" w:cstheme="minorHAnsi"/>
                <w:b/>
                <w:bCs/>
                <w:sz w:val="18"/>
                <w:szCs w:val="18"/>
              </w:rPr>
              <w:t xml:space="preserve"> “Tohumun Uyanışı”</w:t>
            </w:r>
            <w:r w:rsidRPr="00CD1AA2">
              <w:rPr>
                <w:rFonts w:asciiTheme="minorHAnsi" w:hAnsiTheme="minorHAnsi" w:cstheme="minorHAnsi"/>
                <w:sz w:val="18"/>
                <w:szCs w:val="18"/>
              </w:rPr>
              <w:t xml:space="preserve"> videosu ve çimlenme görseli incelenerek tohumun gelişim aşamaları pekiştirilir. Öğrencilerin çimlenme için gerekli koşullara ilişkin </w:t>
            </w:r>
            <w:r w:rsidRPr="00CD1AA2">
              <w:rPr>
                <w:rFonts w:asciiTheme="minorHAnsi" w:hAnsiTheme="minorHAnsi" w:cstheme="minorHAnsi"/>
                <w:b/>
                <w:bCs/>
                <w:sz w:val="18"/>
                <w:szCs w:val="18"/>
              </w:rPr>
              <w:t>“Eğer tohuma yeterli su sağlanmazsa çimlenme gerçekleşmez.”</w:t>
            </w:r>
            <w:r w:rsidRPr="00CD1AA2">
              <w:rPr>
                <w:rFonts w:asciiTheme="minorHAnsi" w:hAnsiTheme="minorHAnsi" w:cstheme="minorHAnsi"/>
                <w:sz w:val="18"/>
                <w:szCs w:val="18"/>
              </w:rPr>
              <w:t xml:space="preserve"> gibi test edilebilir önermeler sunmaları sağlanır.</w:t>
            </w:r>
          </w:p>
        </w:tc>
      </w:tr>
    </w:tbl>
    <w:p w14:paraId="47FE2369" w14:textId="156A1D8B" w:rsidR="0062038E" w:rsidRPr="00CD1AA2" w:rsidRDefault="0062038E"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IV.BÖLÜM: </w:t>
      </w:r>
      <w:r w:rsidR="00303FA1" w:rsidRPr="00CD1AA2">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CD1AA2" w14:paraId="478C1338" w14:textId="77777777" w:rsidTr="002E3E8D">
        <w:trPr>
          <w:trHeight w:val="1226"/>
          <w:jc w:val="center"/>
        </w:trPr>
        <w:tc>
          <w:tcPr>
            <w:tcW w:w="10746" w:type="dxa"/>
            <w:gridSpan w:val="2"/>
          </w:tcPr>
          <w:p w14:paraId="2FD41BF4" w14:textId="425482BD" w:rsidR="005460CF" w:rsidRPr="00CD1AA2" w:rsidRDefault="005460CF" w:rsidP="00CD1AA2">
            <w:pPr>
              <w:keepLines/>
              <w:spacing w:after="0"/>
              <w:rPr>
                <w:rFonts w:asciiTheme="minorHAnsi" w:hAnsiTheme="minorHAnsi" w:cstheme="minorHAnsi"/>
                <w:sz w:val="18"/>
                <w:szCs w:val="18"/>
              </w:rPr>
            </w:pPr>
            <w:r w:rsidRPr="00CD1AA2">
              <w:rPr>
                <w:rFonts w:asciiTheme="minorHAnsi" w:hAnsiTheme="minorHAnsi" w:cstheme="minorHAnsi"/>
                <w:b/>
                <w:sz w:val="18"/>
                <w:szCs w:val="18"/>
              </w:rPr>
              <w:t>Zenginleştirme (ZEP</w:t>
            </w:r>
            <w:r w:rsidR="001D4FC9" w:rsidRPr="00CD1AA2">
              <w:rPr>
                <w:rFonts w:asciiTheme="minorHAnsi" w:hAnsiTheme="minorHAnsi" w:cstheme="minorHAnsi"/>
                <w:b/>
                <w:sz w:val="18"/>
                <w:szCs w:val="18"/>
              </w:rPr>
              <w:t>)-</w:t>
            </w:r>
            <w:r w:rsidRPr="00CD1AA2">
              <w:rPr>
                <w:rFonts w:asciiTheme="minorHAnsi" w:hAnsiTheme="minorHAnsi" w:cstheme="minorHAnsi"/>
                <w:b/>
                <w:sz w:val="18"/>
                <w:szCs w:val="18"/>
              </w:rPr>
              <w:t xml:space="preserve"> Destekleme (BEP)</w:t>
            </w:r>
          </w:p>
          <w:p w14:paraId="3931D383" w14:textId="6D507F8B" w:rsidR="005460CF" w:rsidRPr="00CD1AA2" w:rsidRDefault="005460CF" w:rsidP="00CD1AA2">
            <w:pPr>
              <w:spacing w:after="0"/>
              <w:rPr>
                <w:rFonts w:asciiTheme="minorHAnsi" w:hAnsiTheme="minorHAnsi" w:cstheme="minorHAnsi"/>
                <w:sz w:val="18"/>
                <w:szCs w:val="18"/>
              </w:rPr>
            </w:pPr>
            <w:r w:rsidRPr="00CD1AA2">
              <w:rPr>
                <w:rFonts w:asciiTheme="minorHAnsi" w:hAnsiTheme="minorHAnsi" w:cstheme="minorHAnsi"/>
                <w:sz w:val="18"/>
                <w:szCs w:val="18"/>
              </w:rPr>
              <w:t>Esnek gruplama, kademeli görevler, görsel destek ve bireysel geri bildirim.</w:t>
            </w:r>
            <w:r w:rsidR="00B4017B" w:rsidRPr="00CD1AA2">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CD1AA2" w14:paraId="2A4762F3" w14:textId="77777777" w:rsidTr="001D4FC9">
        <w:trPr>
          <w:trHeight w:val="612"/>
          <w:jc w:val="center"/>
        </w:trPr>
        <w:tc>
          <w:tcPr>
            <w:tcW w:w="1838" w:type="dxa"/>
          </w:tcPr>
          <w:p w14:paraId="5498BAB5" w14:textId="4C5E3354" w:rsidR="000A11D7" w:rsidRPr="00CD1AA2" w:rsidRDefault="000A11D7" w:rsidP="00CD1AA2">
            <w:pPr>
              <w:keepLines/>
              <w:spacing w:after="0"/>
              <w:rPr>
                <w:rFonts w:asciiTheme="minorHAnsi" w:hAnsiTheme="minorHAnsi" w:cstheme="minorHAnsi"/>
                <w:b/>
                <w:bCs/>
                <w:sz w:val="18"/>
                <w:szCs w:val="18"/>
              </w:rPr>
            </w:pPr>
            <w:r w:rsidRPr="00CD1AA2">
              <w:rPr>
                <w:rFonts w:asciiTheme="minorHAnsi" w:hAnsiTheme="minorHAnsi" w:cstheme="minorHAnsi"/>
                <w:b/>
                <w:bCs/>
                <w:sz w:val="18"/>
                <w:szCs w:val="18"/>
              </w:rPr>
              <w:t>Zenginleştirme (ZEP)</w:t>
            </w:r>
          </w:p>
        </w:tc>
        <w:tc>
          <w:tcPr>
            <w:tcW w:w="8908" w:type="dxa"/>
          </w:tcPr>
          <w:p w14:paraId="3123860B" w14:textId="77777777" w:rsidR="00CD1AA2" w:rsidRPr="00CD1AA2" w:rsidRDefault="00CD1AA2" w:rsidP="00CD1AA2">
            <w:pPr>
              <w:keepLines/>
              <w:spacing w:after="0"/>
              <w:rPr>
                <w:rFonts w:asciiTheme="minorHAnsi" w:hAnsiTheme="minorHAnsi" w:cstheme="minorHAnsi"/>
                <w:bCs/>
                <w:sz w:val="18"/>
                <w:szCs w:val="18"/>
              </w:rPr>
            </w:pPr>
            <w:r w:rsidRPr="00CD1AA2">
              <w:rPr>
                <w:rFonts w:asciiTheme="minorHAnsi" w:hAnsiTheme="minorHAnsi" w:cstheme="minorHAnsi"/>
                <w:bCs/>
                <w:sz w:val="18"/>
                <w:szCs w:val="18"/>
              </w:rPr>
              <w:t>Öğrencilerin tohumun çimlenmesine etki eden su, sıcaklık ve ışık faktörlerini karşılaştıran farklı deney düzenekleri tasarlamaları sağlanır. Her deneyde bağımlı, bağımsız ve kontrol değişkenlerini belirlemeleri, deney tasarımlarındaki olası hataları tespit etmeleri ve çözüm önerileri geliştirmeleri desteklenir.</w:t>
            </w:r>
          </w:p>
          <w:p w14:paraId="3ADA2F43" w14:textId="77777777" w:rsidR="00CD1AA2" w:rsidRPr="00CD1AA2" w:rsidRDefault="00CD1AA2" w:rsidP="00CD1AA2">
            <w:pPr>
              <w:keepLines/>
              <w:spacing w:after="0"/>
              <w:rPr>
                <w:rFonts w:asciiTheme="minorHAnsi" w:hAnsiTheme="minorHAnsi" w:cstheme="minorHAnsi"/>
                <w:bCs/>
                <w:sz w:val="18"/>
                <w:szCs w:val="18"/>
              </w:rPr>
            </w:pPr>
            <w:r w:rsidRPr="00CD1AA2">
              <w:rPr>
                <w:rFonts w:asciiTheme="minorHAnsi" w:hAnsiTheme="minorHAnsi" w:cstheme="minorHAnsi"/>
                <w:bCs/>
                <w:sz w:val="18"/>
                <w:szCs w:val="18"/>
              </w:rPr>
              <w:t>Farklı tohum türlerinin aynı çevre koşullarında çimlenme durumlarına ilişkin örnek veriler incelenerek karşılaştırma tabloları hazırlanır. Öğrencilerin verilerden hareketle test edilebilir hipotezler kurmaları, neden-sonuç ilişkilerini açıklamaları ve bilimsel gerekçelerle önermeler sunmaları sağlanır.</w:t>
            </w:r>
          </w:p>
          <w:p w14:paraId="3F5E9358" w14:textId="41A94F9E" w:rsidR="000A11D7" w:rsidRPr="00CD1AA2" w:rsidRDefault="00CD1AA2" w:rsidP="00CD1AA2">
            <w:pPr>
              <w:keepLines/>
              <w:spacing w:after="0"/>
              <w:rPr>
                <w:rFonts w:asciiTheme="minorHAnsi" w:hAnsiTheme="minorHAnsi" w:cstheme="minorHAnsi"/>
                <w:bCs/>
                <w:sz w:val="18"/>
                <w:szCs w:val="18"/>
              </w:rPr>
            </w:pPr>
            <w:r w:rsidRPr="00CD1AA2">
              <w:rPr>
                <w:rFonts w:asciiTheme="minorHAnsi" w:hAnsiTheme="minorHAnsi" w:cstheme="minorHAnsi"/>
                <w:bCs/>
                <w:sz w:val="18"/>
                <w:szCs w:val="18"/>
              </w:rPr>
              <w:t>Sanal laboratuvar üzerinden farklı koşulların çimlenmeye etkileri araştırılarak sonuçların V diyagramı veya basit grafiklerle ifade edilmesi desteklenir.</w:t>
            </w:r>
          </w:p>
        </w:tc>
      </w:tr>
      <w:tr w:rsidR="00413F77" w:rsidRPr="00CD1AA2" w14:paraId="462B3222" w14:textId="77777777" w:rsidTr="001D4FC9">
        <w:trPr>
          <w:trHeight w:val="612"/>
          <w:jc w:val="center"/>
        </w:trPr>
        <w:tc>
          <w:tcPr>
            <w:tcW w:w="1838" w:type="dxa"/>
          </w:tcPr>
          <w:p w14:paraId="0E731EB1" w14:textId="5F4DD026" w:rsidR="00413F77" w:rsidRPr="00CD1AA2" w:rsidRDefault="00413F77" w:rsidP="00CD1AA2">
            <w:pPr>
              <w:keepLines/>
              <w:spacing w:after="0"/>
              <w:rPr>
                <w:rFonts w:asciiTheme="minorHAnsi" w:hAnsiTheme="minorHAnsi" w:cstheme="minorHAnsi"/>
                <w:b/>
                <w:bCs/>
                <w:sz w:val="18"/>
                <w:szCs w:val="18"/>
              </w:rPr>
            </w:pPr>
            <w:r w:rsidRPr="00CD1AA2">
              <w:rPr>
                <w:rFonts w:asciiTheme="minorHAnsi" w:hAnsiTheme="minorHAnsi" w:cstheme="minorHAnsi"/>
                <w:b/>
                <w:bCs/>
                <w:sz w:val="18"/>
                <w:szCs w:val="18"/>
              </w:rPr>
              <w:t>Destekleme (BEP)</w:t>
            </w:r>
          </w:p>
        </w:tc>
        <w:tc>
          <w:tcPr>
            <w:tcW w:w="8908" w:type="dxa"/>
          </w:tcPr>
          <w:p w14:paraId="47AE959D" w14:textId="77777777" w:rsidR="00CD1AA2" w:rsidRPr="00CD1AA2" w:rsidRDefault="00CD1AA2" w:rsidP="00CD1AA2">
            <w:pPr>
              <w:keepLines/>
              <w:spacing w:after="0"/>
              <w:rPr>
                <w:rFonts w:asciiTheme="minorHAnsi" w:hAnsiTheme="minorHAnsi" w:cstheme="minorHAnsi"/>
                <w:bCs/>
                <w:sz w:val="18"/>
                <w:szCs w:val="18"/>
              </w:rPr>
            </w:pPr>
            <w:r w:rsidRPr="00CD1AA2">
              <w:rPr>
                <w:rFonts w:asciiTheme="minorHAnsi" w:hAnsiTheme="minorHAnsi" w:cstheme="minorHAnsi"/>
                <w:bCs/>
                <w:sz w:val="18"/>
                <w:szCs w:val="18"/>
              </w:rPr>
              <w:t>Öğrencilerin bireysel öğrenme ihtiyaçlarına uygun olarak gerçek tohumlar, çimlenme görselleri, aşama kartları ve basitleştirilmiş deney düzeneklerinden yararlanılır. Su ve sıcaklık gibi temel faktörler somut örneklerle açıklanır. Çimlenme sürecine ait görsellerin sıralanması ve uygun koşulların eşleştirilmesi sağlanır.</w:t>
            </w:r>
          </w:p>
          <w:p w14:paraId="0FAE82DA" w14:textId="77777777" w:rsidR="00CD1AA2" w:rsidRPr="00CD1AA2" w:rsidRDefault="00CD1AA2" w:rsidP="00CD1AA2">
            <w:pPr>
              <w:keepLines/>
              <w:spacing w:after="0"/>
              <w:rPr>
                <w:rFonts w:asciiTheme="minorHAnsi" w:hAnsiTheme="minorHAnsi" w:cstheme="minorHAnsi"/>
                <w:bCs/>
                <w:sz w:val="18"/>
                <w:szCs w:val="18"/>
              </w:rPr>
            </w:pPr>
            <w:r w:rsidRPr="00CD1AA2">
              <w:rPr>
                <w:rFonts w:asciiTheme="minorHAnsi" w:hAnsiTheme="minorHAnsi" w:cstheme="minorHAnsi"/>
                <w:bCs/>
                <w:sz w:val="18"/>
                <w:szCs w:val="18"/>
              </w:rPr>
              <w:t>Önceden hazırlanmış iki düzenek üzerinden tek bir değişkenin etkisi incelenir. Bağımsız, bağımlı ve kontrol değişkenleri renkli kartlar ve yönlendirici sorularla desteklenir. Öğrencilerin gözlemlerini hazır tablolarda işaretlemeleri, basit neden-sonuç cümlelerini tamamlamaları ve tahminlerini sözlü, yazılı veya görsel yollarla ifade etmeleri sağlanır.</w:t>
            </w:r>
          </w:p>
          <w:p w14:paraId="4AC36CA1" w14:textId="0BD82B4E" w:rsidR="00413F77" w:rsidRPr="00CD1AA2" w:rsidRDefault="00CD1AA2" w:rsidP="00CD1AA2">
            <w:pPr>
              <w:keepLines/>
              <w:spacing w:after="0"/>
              <w:rPr>
                <w:rFonts w:asciiTheme="minorHAnsi" w:hAnsiTheme="minorHAnsi" w:cstheme="minorHAnsi"/>
                <w:bCs/>
                <w:sz w:val="18"/>
                <w:szCs w:val="18"/>
              </w:rPr>
            </w:pPr>
            <w:r w:rsidRPr="00CD1AA2">
              <w:rPr>
                <w:rFonts w:asciiTheme="minorHAnsi" w:hAnsiTheme="minorHAnsi" w:cstheme="minorHAnsi"/>
                <w:bCs/>
                <w:sz w:val="18"/>
                <w:szCs w:val="18"/>
              </w:rPr>
              <w:t>Bireysel rehberlik, akran desteği ve aşamalı geri bildirim yoluyla öğrencilerin deney sürecine katılımı desteklenir. Değerlendirmeler öğrencilerin BEP hedefleri ve bireysel ilerlemeleri doğrultusunda gerçekleştirilir.</w:t>
            </w:r>
          </w:p>
        </w:tc>
      </w:tr>
    </w:tbl>
    <w:p w14:paraId="25985449" w14:textId="77777777" w:rsidR="005220F1" w:rsidRPr="00CD1AA2" w:rsidRDefault="005220F1" w:rsidP="00CD1AA2">
      <w:pPr>
        <w:spacing w:after="0"/>
        <w:rPr>
          <w:rFonts w:asciiTheme="minorHAnsi" w:hAnsiTheme="minorHAnsi" w:cstheme="minorHAnsi"/>
          <w:b/>
          <w:color w:val="000000" w:themeColor="text1"/>
          <w:sz w:val="18"/>
          <w:szCs w:val="18"/>
        </w:rPr>
      </w:pPr>
    </w:p>
    <w:p w14:paraId="769EA9E3" w14:textId="2578C7DE" w:rsidR="00A63678" w:rsidRPr="00CD1AA2" w:rsidRDefault="009C6E8A"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V.BÖLÜM: </w:t>
      </w:r>
      <w:r w:rsidRPr="00CD1AA2">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CD1AA2" w14:paraId="1E0104D0" w14:textId="77777777" w:rsidTr="00B95CAA">
        <w:trPr>
          <w:trHeight w:val="1226"/>
          <w:jc w:val="center"/>
        </w:trPr>
        <w:tc>
          <w:tcPr>
            <w:tcW w:w="10746" w:type="dxa"/>
            <w:vAlign w:val="center"/>
          </w:tcPr>
          <w:p w14:paraId="1C34DB65" w14:textId="77777777" w:rsidR="00CD1AA2" w:rsidRPr="00CD1AA2" w:rsidRDefault="00CD1AA2" w:rsidP="00CD1AA2">
            <w:pPr>
              <w:spacing w:after="0"/>
              <w:rPr>
                <w:rFonts w:asciiTheme="minorHAnsi" w:hAnsiTheme="minorHAnsi" w:cstheme="minorHAnsi"/>
                <w:sz w:val="18"/>
                <w:szCs w:val="18"/>
              </w:rPr>
            </w:pPr>
            <w:r w:rsidRPr="00CD1AA2">
              <w:rPr>
                <w:rFonts w:asciiTheme="minorHAnsi" w:hAnsiTheme="minorHAnsi" w:cstheme="minorHAnsi"/>
                <w:sz w:val="18"/>
                <w:szCs w:val="18"/>
              </w:rPr>
              <w:t>Öğrencilerin tohumun çimlenmesine etki eden faktörleri tanımlama ve neden-sonuç ilişkilerini belirleme düzeyleri açık uçlu sorular, kavram eşleştirme ve kısa cevaplı çalışma kâğıtlarıyla değerlendirilir.</w:t>
            </w:r>
          </w:p>
          <w:p w14:paraId="32D169D0" w14:textId="77777777" w:rsidR="00CD1AA2" w:rsidRPr="00CD1AA2" w:rsidRDefault="00CD1AA2" w:rsidP="00CD1AA2">
            <w:pPr>
              <w:spacing w:after="0"/>
              <w:rPr>
                <w:rFonts w:asciiTheme="minorHAnsi" w:hAnsiTheme="minorHAnsi" w:cstheme="minorHAnsi"/>
                <w:sz w:val="18"/>
                <w:szCs w:val="18"/>
              </w:rPr>
            </w:pPr>
            <w:r w:rsidRPr="00CD1AA2">
              <w:rPr>
                <w:rFonts w:asciiTheme="minorHAnsi" w:hAnsiTheme="minorHAnsi" w:cstheme="minorHAnsi"/>
                <w:b/>
                <w:bCs/>
                <w:sz w:val="18"/>
                <w:szCs w:val="18"/>
              </w:rPr>
              <w:t>MEB ders kitabındaki “Etkinlik İstasyonu-10”</w:t>
            </w:r>
            <w:r w:rsidRPr="00CD1AA2">
              <w:rPr>
                <w:rFonts w:asciiTheme="minorHAnsi" w:hAnsiTheme="minorHAnsi" w:cstheme="minorHAnsi"/>
                <w:sz w:val="18"/>
                <w:szCs w:val="18"/>
              </w:rPr>
              <w:t xml:space="preserve"> kapsamında deney tasarlama, bağımlı, bağımsız ve kontrol değişkenlerini belirleme, değişkenleri kontrol etme, tahmin oluşturma ve gözlem verilerini kaydetme becerileri gözlem formuyla izlenir.</w:t>
            </w:r>
          </w:p>
          <w:p w14:paraId="26D52C47" w14:textId="77777777" w:rsidR="00CD1AA2" w:rsidRPr="00CD1AA2" w:rsidRDefault="00CD1AA2" w:rsidP="00CD1AA2">
            <w:pPr>
              <w:spacing w:after="0"/>
              <w:rPr>
                <w:rFonts w:asciiTheme="minorHAnsi" w:hAnsiTheme="minorHAnsi" w:cstheme="minorHAnsi"/>
                <w:sz w:val="18"/>
                <w:szCs w:val="18"/>
              </w:rPr>
            </w:pPr>
            <w:r w:rsidRPr="00CD1AA2">
              <w:rPr>
                <w:rFonts w:asciiTheme="minorHAnsi" w:hAnsiTheme="minorHAnsi" w:cstheme="minorHAnsi"/>
                <w:sz w:val="18"/>
                <w:szCs w:val="18"/>
              </w:rPr>
              <w:lastRenderedPageBreak/>
              <w:t xml:space="preserve">TGA tekniğiyle öğrencilerin başlangıç tahminleri ve gözlem sonuçlarını karşılaştırmaları değerlendirilir. </w:t>
            </w:r>
            <w:r w:rsidRPr="00CD1AA2">
              <w:rPr>
                <w:rFonts w:asciiTheme="minorHAnsi" w:hAnsiTheme="minorHAnsi" w:cstheme="minorHAnsi"/>
                <w:b/>
                <w:bCs/>
                <w:sz w:val="18"/>
                <w:szCs w:val="18"/>
              </w:rPr>
              <w:t>“Etkinlik İstasyonu-11”</w:t>
            </w:r>
            <w:r w:rsidRPr="00CD1AA2">
              <w:rPr>
                <w:rFonts w:asciiTheme="minorHAnsi" w:hAnsiTheme="minorHAnsi" w:cstheme="minorHAnsi"/>
                <w:sz w:val="18"/>
                <w:szCs w:val="18"/>
              </w:rPr>
              <w:t xml:space="preserve"> kapsamında hazırlanan V diyagramları; araştırılan faktörün belirlenmesi, deney sürecinin açıklanması, verilerin yorumlanması ve test edilebilir önerme sunulması ölçütlerine göre analitik dereceli puanlama anahtarıyla değerlendirilir.</w:t>
            </w:r>
          </w:p>
          <w:p w14:paraId="4F843563" w14:textId="4ED183A4" w:rsidR="001852A0" w:rsidRPr="00CD1AA2" w:rsidRDefault="00CD1AA2" w:rsidP="00CD1AA2">
            <w:pPr>
              <w:spacing w:after="0"/>
              <w:rPr>
                <w:rFonts w:asciiTheme="minorHAnsi" w:hAnsiTheme="minorHAnsi" w:cstheme="minorHAnsi"/>
                <w:sz w:val="18"/>
                <w:szCs w:val="18"/>
              </w:rPr>
            </w:pPr>
            <w:r w:rsidRPr="00CD1AA2">
              <w:rPr>
                <w:rFonts w:asciiTheme="minorHAnsi" w:hAnsiTheme="minorHAnsi" w:cstheme="minorHAnsi"/>
                <w:sz w:val="18"/>
                <w:szCs w:val="18"/>
              </w:rPr>
              <w:t>Sanal laboratuvar uygulamaları, grup tartışmaları ve akran değerlendirmesiyle öğrenme süreci izlenerek eksikliklere yönelik geri bildirim sağlanır.</w:t>
            </w:r>
          </w:p>
        </w:tc>
      </w:tr>
    </w:tbl>
    <w:p w14:paraId="28225DFB" w14:textId="0BC4A919" w:rsidR="00A63678"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lastRenderedPageBreak/>
        <w:t>V</w:t>
      </w:r>
      <w:r w:rsidR="0062038E" w:rsidRPr="00CD1AA2">
        <w:rPr>
          <w:rFonts w:asciiTheme="minorHAnsi" w:hAnsiTheme="minorHAnsi" w:cstheme="minorHAnsi"/>
          <w:b/>
          <w:color w:val="000000" w:themeColor="text1"/>
          <w:sz w:val="18"/>
          <w:szCs w:val="18"/>
        </w:rPr>
        <w:t>I</w:t>
      </w:r>
      <w:r w:rsidRPr="00CD1AA2">
        <w:rPr>
          <w:rFonts w:asciiTheme="minorHAnsi" w:hAnsiTheme="minorHAnsi" w:cstheme="minorHAnsi"/>
          <w:b/>
          <w:color w:val="000000" w:themeColor="text1"/>
          <w:sz w:val="18"/>
          <w:szCs w:val="18"/>
        </w:rPr>
        <w:t>.BÖLÜM</w:t>
      </w:r>
      <w:r w:rsidR="00922DCA" w:rsidRPr="00CD1AA2">
        <w:rPr>
          <w:rFonts w:asciiTheme="minorHAnsi" w:hAnsiTheme="minorHAnsi" w:cstheme="minorHAnsi"/>
          <w:b/>
          <w:color w:val="000000" w:themeColor="text1"/>
          <w:sz w:val="18"/>
          <w:szCs w:val="18"/>
        </w:rPr>
        <w:t xml:space="preserve">: </w:t>
      </w:r>
      <w:r w:rsidR="00922DCA" w:rsidRPr="00CD1AA2">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CD1AA2" w14:paraId="3A7C6866" w14:textId="77777777" w:rsidTr="00542A78">
        <w:trPr>
          <w:trHeight w:val="588"/>
          <w:jc w:val="center"/>
        </w:trPr>
        <w:tc>
          <w:tcPr>
            <w:tcW w:w="10772" w:type="dxa"/>
            <w:vAlign w:val="center"/>
          </w:tcPr>
          <w:p w14:paraId="4E44FCED" w14:textId="77777777" w:rsidR="00CD1AA2" w:rsidRPr="00CD1AA2" w:rsidRDefault="00CD1AA2"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Matematik:</w:t>
            </w:r>
            <w:r w:rsidRPr="00CD1AA2">
              <w:rPr>
                <w:rFonts w:asciiTheme="minorHAnsi" w:eastAsiaTheme="minorEastAsia" w:hAnsiTheme="minorHAnsi" w:cstheme="minorHAnsi"/>
                <w:color w:val="000000" w:themeColor="text1"/>
                <w:sz w:val="18"/>
                <w:szCs w:val="18"/>
              </w:rPr>
              <w:t xml:space="preserve"> Deney verilerinin tabloya kaydedilmesi, karşılaştırılması ve basit grafiklerle ifade edilmesiyle veri işleme ve yorumlama becerileri desteklenir.</w:t>
            </w:r>
          </w:p>
          <w:p w14:paraId="47A7F9BF" w14:textId="77777777" w:rsidR="00CD1AA2" w:rsidRPr="00CD1AA2" w:rsidRDefault="00CD1AA2"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Türkçe:</w:t>
            </w:r>
            <w:r w:rsidRPr="00CD1AA2">
              <w:rPr>
                <w:rFonts w:asciiTheme="minorHAnsi" w:eastAsiaTheme="minorEastAsia" w:hAnsiTheme="minorHAnsi" w:cstheme="minorHAnsi"/>
                <w:color w:val="000000" w:themeColor="text1"/>
                <w:sz w:val="18"/>
                <w:szCs w:val="18"/>
              </w:rPr>
              <w:t xml:space="preserve"> Tahminlerin gerekçelendirilmesi, neden-sonuç cümlelerinin yazılması, hipotezlerin ifade edilmesi ve grup tartışmalarında görüşlerin paylaşılmasıyla sözlü ve yazılı anlatım becerileri geliştirilir.</w:t>
            </w:r>
          </w:p>
          <w:p w14:paraId="1224F293" w14:textId="77777777" w:rsidR="00CD1AA2" w:rsidRPr="00CD1AA2" w:rsidRDefault="00CD1AA2"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Görsel Sanatlar:</w:t>
            </w:r>
            <w:r w:rsidRPr="00CD1AA2">
              <w:rPr>
                <w:rFonts w:asciiTheme="minorHAnsi" w:eastAsiaTheme="minorEastAsia" w:hAnsiTheme="minorHAnsi" w:cstheme="minorHAnsi"/>
                <w:color w:val="000000" w:themeColor="text1"/>
                <w:sz w:val="18"/>
                <w:szCs w:val="18"/>
              </w:rPr>
              <w:t xml:space="preserve"> Tohumun çimlenme aşamalarının çizimlerle gösterilmesi, gözlem kayıtlarının görselleştirilmesi ve V diyagramının tamamlanmasıyla görsel ifade becerileri desteklenir.</w:t>
            </w:r>
          </w:p>
          <w:p w14:paraId="3AB485C3" w14:textId="3C4B54FB" w:rsidR="00922DCA" w:rsidRPr="00CD1AA2" w:rsidRDefault="00CD1AA2"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b/>
                <w:bCs/>
                <w:color w:val="000000" w:themeColor="text1"/>
                <w:sz w:val="18"/>
                <w:szCs w:val="18"/>
              </w:rPr>
              <w:t>Bilişim Teknolojileri:</w:t>
            </w:r>
            <w:r w:rsidRPr="00CD1AA2">
              <w:rPr>
                <w:rFonts w:asciiTheme="minorHAnsi" w:eastAsiaTheme="minorEastAsia" w:hAnsiTheme="minorHAnsi" w:cstheme="minorHAnsi"/>
                <w:color w:val="000000" w:themeColor="text1"/>
                <w:sz w:val="18"/>
                <w:szCs w:val="18"/>
              </w:rPr>
              <w:t xml:space="preserve"> Sanal laboratuvar uygulamalarında deney değişkenlerinin kontrol edilmesi ve dijital verilerin değerlendirilmesiyle dijital okuryazarlık becerileri geliştirilir.</w:t>
            </w:r>
          </w:p>
        </w:tc>
      </w:tr>
    </w:tbl>
    <w:p w14:paraId="51BDF3BC" w14:textId="1297CD25" w:rsidR="00A63678"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V</w:t>
      </w:r>
      <w:r w:rsidR="0062038E" w:rsidRPr="00CD1AA2">
        <w:rPr>
          <w:rFonts w:asciiTheme="minorHAnsi" w:hAnsiTheme="minorHAnsi" w:cstheme="minorHAnsi"/>
          <w:b/>
          <w:color w:val="000000" w:themeColor="text1"/>
          <w:sz w:val="18"/>
          <w:szCs w:val="18"/>
        </w:rPr>
        <w:t>II</w:t>
      </w:r>
      <w:r w:rsidRPr="00CD1AA2">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CD1AA2" w14:paraId="2A51B213" w14:textId="77777777" w:rsidTr="001A7BBC">
        <w:trPr>
          <w:trHeight w:val="703"/>
          <w:jc w:val="center"/>
        </w:trPr>
        <w:tc>
          <w:tcPr>
            <w:tcW w:w="2474" w:type="dxa"/>
            <w:vAlign w:val="center"/>
          </w:tcPr>
          <w:p w14:paraId="7F3C5599" w14:textId="77777777" w:rsidR="00A63678" w:rsidRPr="00CD1AA2" w:rsidRDefault="00A63678" w:rsidP="00CD1AA2">
            <w:pPr>
              <w:spacing w:after="0"/>
              <w:jc w:val="right"/>
              <w:rPr>
                <w:rFonts w:asciiTheme="minorHAnsi" w:eastAsiaTheme="minorEastAsia" w:hAnsiTheme="minorHAnsi" w:cstheme="minorHAnsi"/>
                <w:b/>
                <w:color w:val="000000" w:themeColor="text1"/>
                <w:sz w:val="18"/>
                <w:szCs w:val="18"/>
              </w:rPr>
            </w:pPr>
            <w:r w:rsidRPr="00CD1AA2">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7F7D0119" w14:textId="77777777" w:rsidR="00CD1AA2" w:rsidRPr="00CD1AA2" w:rsidRDefault="00CD1AA2"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MEB ders kitabı, tohum örnekleri, şeffaf kaplar, pamuk, su, gözlem formları ve uygun dijital içeriklerden yararlanılır.</w:t>
            </w:r>
          </w:p>
          <w:p w14:paraId="79A02B0B" w14:textId="77777777" w:rsidR="00CD1AA2" w:rsidRPr="00CD1AA2" w:rsidRDefault="00CD1AA2"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Çimlenme deneylerinde her defasında tek bir bağımsız değişkenin etkisinin incelenmesine ve diğer koşulların sabit tutulmasına dikkat edilir. Oksijenin çimlenme için gerekliliği açıklanır; oksijensiz ortam oluşturulmasına yönelik deney yapılmaz.</w:t>
            </w:r>
          </w:p>
          <w:p w14:paraId="10A034B8" w14:textId="77777777" w:rsidR="00CD1AA2" w:rsidRPr="00CD1AA2" w:rsidRDefault="00CD1AA2"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Gerçek deney düzenekleri ders içinde kurulur ve gözlem süreci başlatılır. Bir haftalık çimlenme sonuçlarının değerlendirilmesinde önceden hazırlanmış gözlem kayıtları, görseller ve sanal laboratuvar uygulamalarından yararlanılır. Öğrencilerin kurdukları düzenekleri ders sonrasında izlemeleri için görev dağılımı yapılır.</w:t>
            </w:r>
          </w:p>
          <w:p w14:paraId="48ACDAC6" w14:textId="5E47974E" w:rsidR="00A63678" w:rsidRPr="00CD1AA2" w:rsidRDefault="00CD1AA2" w:rsidP="00CD1AA2">
            <w:pPr>
              <w:spacing w:after="0"/>
              <w:rPr>
                <w:rFonts w:asciiTheme="minorHAnsi" w:eastAsiaTheme="minorEastAsia" w:hAnsiTheme="minorHAnsi" w:cstheme="minorHAnsi"/>
                <w:color w:val="000000" w:themeColor="text1"/>
                <w:sz w:val="18"/>
                <w:szCs w:val="18"/>
              </w:rPr>
            </w:pPr>
            <w:r w:rsidRPr="00CD1AA2">
              <w:rPr>
                <w:rFonts w:asciiTheme="minorHAnsi" w:eastAsiaTheme="minorEastAsia" w:hAnsiTheme="minorHAnsi" w:cstheme="minorHAnsi"/>
                <w:color w:val="000000" w:themeColor="text1"/>
                <w:sz w:val="18"/>
                <w:szCs w:val="18"/>
              </w:rPr>
              <w:t>Deney güvenliği, malzemelerin düzenli kullanımı, iş birliği ve bilimsel dürüstlük ilkeleri gözetilir. Ölçme ve değerlendirme sonuçlarına göre gerekli destekleme çalışmaları gerçekleştirilir.</w:t>
            </w:r>
          </w:p>
        </w:tc>
      </w:tr>
    </w:tbl>
    <w:p w14:paraId="0AA9CA7E" w14:textId="77777777" w:rsidR="007327B8" w:rsidRPr="00CD1AA2" w:rsidRDefault="007327B8" w:rsidP="00CD1AA2">
      <w:pPr>
        <w:spacing w:after="0"/>
        <w:rPr>
          <w:rFonts w:asciiTheme="minorHAnsi" w:hAnsiTheme="minorHAnsi" w:cstheme="minorHAnsi"/>
          <w:b/>
          <w:color w:val="000000" w:themeColor="text1"/>
          <w:sz w:val="18"/>
          <w:szCs w:val="18"/>
        </w:rPr>
      </w:pPr>
    </w:p>
    <w:p w14:paraId="14810B0A" w14:textId="77777777" w:rsidR="007327B8" w:rsidRPr="00CD1AA2" w:rsidRDefault="007327B8" w:rsidP="00CD1AA2">
      <w:pPr>
        <w:spacing w:after="0"/>
        <w:rPr>
          <w:rFonts w:asciiTheme="minorHAnsi" w:hAnsiTheme="minorHAnsi" w:cstheme="minorHAnsi"/>
          <w:b/>
          <w:color w:val="000000" w:themeColor="text1"/>
          <w:sz w:val="18"/>
          <w:szCs w:val="18"/>
        </w:rPr>
      </w:pPr>
    </w:p>
    <w:p w14:paraId="1CBDD7DD" w14:textId="6EE7C7CF" w:rsidR="00A63678" w:rsidRPr="00CD1AA2" w:rsidRDefault="007327B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                                                                                                                                       </w:t>
      </w:r>
      <w:r w:rsidR="00A63678" w:rsidRPr="00CD1AA2">
        <w:rPr>
          <w:rFonts w:asciiTheme="minorHAnsi" w:hAnsiTheme="minorHAnsi" w:cstheme="minorHAnsi"/>
          <w:b/>
          <w:color w:val="000000" w:themeColor="text1"/>
          <w:sz w:val="18"/>
          <w:szCs w:val="18"/>
        </w:rPr>
        <w:t>Uygundur</w:t>
      </w:r>
    </w:p>
    <w:p w14:paraId="3A0EEB0A" w14:textId="7E884348" w:rsidR="00A63678"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007327B8" w:rsidRPr="00CD1AA2">
        <w:rPr>
          <w:rFonts w:asciiTheme="minorHAnsi" w:hAnsiTheme="minorHAnsi" w:cstheme="minorHAnsi"/>
          <w:b/>
          <w:color w:val="000000" w:themeColor="text1"/>
          <w:sz w:val="18"/>
          <w:szCs w:val="18"/>
        </w:rPr>
        <w:t xml:space="preserve">                    </w:t>
      </w:r>
      <w:r w:rsidR="008D0AD5"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w:t>
      </w:r>
      <w:r w:rsidR="008D0AD5"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w:t>
      </w:r>
    </w:p>
    <w:p w14:paraId="50713386" w14:textId="2AEF7BE8" w:rsidR="00F54805" w:rsidRPr="00CD1AA2" w:rsidRDefault="00A63678" w:rsidP="00CD1AA2">
      <w:pPr>
        <w:spacing w:after="0"/>
        <w:rPr>
          <w:rFonts w:asciiTheme="minorHAnsi" w:hAnsiTheme="minorHAnsi" w:cstheme="minorHAnsi"/>
          <w:b/>
          <w:color w:val="000000" w:themeColor="text1"/>
          <w:sz w:val="18"/>
          <w:szCs w:val="18"/>
        </w:rPr>
      </w:pPr>
      <w:r w:rsidRPr="00CD1AA2">
        <w:rPr>
          <w:rFonts w:asciiTheme="minorHAnsi" w:hAnsiTheme="minorHAnsi" w:cstheme="minorHAnsi"/>
          <w:b/>
          <w:color w:val="000000" w:themeColor="text1"/>
          <w:sz w:val="18"/>
          <w:szCs w:val="18"/>
        </w:rPr>
        <w:t xml:space="preserve">Fen Bilimleri Öğretmeni   </w:t>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Pr="00CD1AA2">
        <w:rPr>
          <w:rFonts w:asciiTheme="minorHAnsi" w:hAnsiTheme="minorHAnsi" w:cstheme="minorHAnsi"/>
          <w:b/>
          <w:color w:val="000000" w:themeColor="text1"/>
          <w:sz w:val="18"/>
          <w:szCs w:val="18"/>
        </w:rPr>
        <w:tab/>
      </w:r>
      <w:r w:rsidR="00356A3E" w:rsidRPr="00CD1AA2">
        <w:rPr>
          <w:rFonts w:asciiTheme="minorHAnsi" w:hAnsiTheme="minorHAnsi" w:cstheme="minorHAnsi"/>
          <w:b/>
          <w:color w:val="000000" w:themeColor="text1"/>
          <w:sz w:val="18"/>
          <w:szCs w:val="18"/>
        </w:rPr>
        <w:t xml:space="preserve">                            </w:t>
      </w:r>
      <w:r w:rsidR="008D0AD5" w:rsidRPr="00CD1AA2">
        <w:rPr>
          <w:rFonts w:asciiTheme="minorHAnsi" w:hAnsiTheme="minorHAnsi" w:cstheme="minorHAnsi"/>
          <w:b/>
          <w:color w:val="000000" w:themeColor="text1"/>
          <w:sz w:val="18"/>
          <w:szCs w:val="18"/>
        </w:rPr>
        <w:t xml:space="preserve">           </w:t>
      </w:r>
      <w:r w:rsidRPr="00CD1AA2">
        <w:rPr>
          <w:rFonts w:asciiTheme="minorHAnsi" w:hAnsiTheme="minorHAnsi" w:cstheme="minorHAnsi"/>
          <w:b/>
          <w:color w:val="000000" w:themeColor="text1"/>
          <w:sz w:val="18"/>
          <w:szCs w:val="18"/>
        </w:rPr>
        <w:t xml:space="preserve">Okul Müdürü </w:t>
      </w:r>
    </w:p>
    <w:p w14:paraId="168D34D5" w14:textId="2E7CC86C" w:rsidR="007F233A" w:rsidRPr="00CD1AA2" w:rsidRDefault="003A6297" w:rsidP="00CD1AA2">
      <w:pPr>
        <w:spacing w:after="0"/>
        <w:rPr>
          <w:rFonts w:asciiTheme="minorHAnsi" w:hAnsiTheme="minorHAnsi" w:cstheme="minorHAnsi"/>
          <w:b/>
          <w:bCs/>
          <w:color w:val="000000" w:themeColor="text1"/>
          <w:sz w:val="18"/>
          <w:szCs w:val="18"/>
        </w:rPr>
      </w:pPr>
      <w:r w:rsidRPr="00CD1AA2">
        <w:rPr>
          <w:rFonts w:asciiTheme="minorHAnsi" w:hAnsiTheme="minorHAnsi" w:cstheme="minorHAnsi"/>
          <w:b/>
          <w:bCs/>
          <w:color w:val="000000" w:themeColor="text1"/>
          <w:sz w:val="18"/>
          <w:szCs w:val="18"/>
        </w:rPr>
        <w:t xml:space="preserve">Diğer haftaların günlük planları için </w:t>
      </w:r>
      <w:hyperlink r:id="rId7" w:history="1">
        <w:r w:rsidRPr="00CD1AA2">
          <w:rPr>
            <w:rStyle w:val="Kpr"/>
            <w:rFonts w:asciiTheme="minorHAnsi" w:hAnsiTheme="minorHAnsi" w:cstheme="minorHAnsi"/>
            <w:b/>
            <w:bCs/>
            <w:sz w:val="18"/>
            <w:szCs w:val="18"/>
          </w:rPr>
          <w:t>www.fenusbilim.com</w:t>
        </w:r>
      </w:hyperlink>
      <w:r w:rsidRPr="00CD1AA2">
        <w:rPr>
          <w:rFonts w:asciiTheme="minorHAnsi" w:hAnsiTheme="minorHAnsi" w:cstheme="minorHAnsi"/>
          <w:b/>
          <w:bCs/>
          <w:color w:val="000000" w:themeColor="text1"/>
          <w:sz w:val="18"/>
          <w:szCs w:val="18"/>
        </w:rPr>
        <w:t xml:space="preserve"> </w:t>
      </w:r>
    </w:p>
    <w:sectPr w:rsidR="007F233A" w:rsidRPr="00CD1AA2"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06F42"/>
    <w:rsid w:val="0002416D"/>
    <w:rsid w:val="000242BA"/>
    <w:rsid w:val="000250FC"/>
    <w:rsid w:val="00026BEF"/>
    <w:rsid w:val="000325CA"/>
    <w:rsid w:val="00042D69"/>
    <w:rsid w:val="0004537F"/>
    <w:rsid w:val="000626BB"/>
    <w:rsid w:val="00063043"/>
    <w:rsid w:val="00072181"/>
    <w:rsid w:val="0007767A"/>
    <w:rsid w:val="00080E93"/>
    <w:rsid w:val="00086771"/>
    <w:rsid w:val="00097115"/>
    <w:rsid w:val="000A0586"/>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897"/>
    <w:rsid w:val="001D4FC9"/>
    <w:rsid w:val="001D6317"/>
    <w:rsid w:val="001E6EE9"/>
    <w:rsid w:val="001F48F0"/>
    <w:rsid w:val="001F5062"/>
    <w:rsid w:val="001F51A6"/>
    <w:rsid w:val="002006FE"/>
    <w:rsid w:val="00204090"/>
    <w:rsid w:val="0021234A"/>
    <w:rsid w:val="002146AE"/>
    <w:rsid w:val="0021555F"/>
    <w:rsid w:val="00225B7D"/>
    <w:rsid w:val="0022707D"/>
    <w:rsid w:val="00242D43"/>
    <w:rsid w:val="00262945"/>
    <w:rsid w:val="0026546B"/>
    <w:rsid w:val="00270CB8"/>
    <w:rsid w:val="002776E0"/>
    <w:rsid w:val="00283E37"/>
    <w:rsid w:val="002923CA"/>
    <w:rsid w:val="002A214B"/>
    <w:rsid w:val="002A4332"/>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60F33"/>
    <w:rsid w:val="00476398"/>
    <w:rsid w:val="004769E8"/>
    <w:rsid w:val="0047780F"/>
    <w:rsid w:val="004800C8"/>
    <w:rsid w:val="00496E11"/>
    <w:rsid w:val="004A19E5"/>
    <w:rsid w:val="004A21D3"/>
    <w:rsid w:val="004A2E2D"/>
    <w:rsid w:val="004A74AF"/>
    <w:rsid w:val="004C1335"/>
    <w:rsid w:val="004D43CC"/>
    <w:rsid w:val="004D49D2"/>
    <w:rsid w:val="004D69D9"/>
    <w:rsid w:val="004D757D"/>
    <w:rsid w:val="004E0E7C"/>
    <w:rsid w:val="004E2028"/>
    <w:rsid w:val="004E7FA6"/>
    <w:rsid w:val="00511731"/>
    <w:rsid w:val="00512229"/>
    <w:rsid w:val="00513D33"/>
    <w:rsid w:val="005220F1"/>
    <w:rsid w:val="00531A62"/>
    <w:rsid w:val="005447A5"/>
    <w:rsid w:val="00544950"/>
    <w:rsid w:val="005460CF"/>
    <w:rsid w:val="00551969"/>
    <w:rsid w:val="00553685"/>
    <w:rsid w:val="00554F84"/>
    <w:rsid w:val="00562D56"/>
    <w:rsid w:val="00562ECC"/>
    <w:rsid w:val="00572724"/>
    <w:rsid w:val="00581A01"/>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B1664"/>
    <w:rsid w:val="006C2A78"/>
    <w:rsid w:val="006C50B6"/>
    <w:rsid w:val="006D5821"/>
    <w:rsid w:val="006F1F6B"/>
    <w:rsid w:val="007021CC"/>
    <w:rsid w:val="00704E0D"/>
    <w:rsid w:val="007125DF"/>
    <w:rsid w:val="007140C1"/>
    <w:rsid w:val="00721D72"/>
    <w:rsid w:val="007313B1"/>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C2B06"/>
    <w:rsid w:val="008C3A36"/>
    <w:rsid w:val="008D0AD5"/>
    <w:rsid w:val="008E61D1"/>
    <w:rsid w:val="00900362"/>
    <w:rsid w:val="0090610D"/>
    <w:rsid w:val="0091075D"/>
    <w:rsid w:val="00915955"/>
    <w:rsid w:val="00922DCA"/>
    <w:rsid w:val="00923F63"/>
    <w:rsid w:val="0092504D"/>
    <w:rsid w:val="00950B1E"/>
    <w:rsid w:val="00961FD3"/>
    <w:rsid w:val="00966746"/>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27D4"/>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83046"/>
    <w:rsid w:val="00CA388D"/>
    <w:rsid w:val="00CA7F2C"/>
    <w:rsid w:val="00CB396F"/>
    <w:rsid w:val="00CC4C02"/>
    <w:rsid w:val="00CC4FD3"/>
    <w:rsid w:val="00CC5331"/>
    <w:rsid w:val="00CD1AA2"/>
    <w:rsid w:val="00CD4110"/>
    <w:rsid w:val="00D00E8D"/>
    <w:rsid w:val="00D07EA5"/>
    <w:rsid w:val="00D1127F"/>
    <w:rsid w:val="00D168C2"/>
    <w:rsid w:val="00D22C92"/>
    <w:rsid w:val="00D26EAC"/>
    <w:rsid w:val="00D3240B"/>
    <w:rsid w:val="00D33864"/>
    <w:rsid w:val="00D34C18"/>
    <w:rsid w:val="00D35BF2"/>
    <w:rsid w:val="00D3666C"/>
    <w:rsid w:val="00D43472"/>
    <w:rsid w:val="00D44469"/>
    <w:rsid w:val="00D462FE"/>
    <w:rsid w:val="00D55F1C"/>
    <w:rsid w:val="00D62743"/>
    <w:rsid w:val="00D71F82"/>
    <w:rsid w:val="00D931B1"/>
    <w:rsid w:val="00DB0BEF"/>
    <w:rsid w:val="00DC5BD4"/>
    <w:rsid w:val="00DD2FC1"/>
    <w:rsid w:val="00DF42D2"/>
    <w:rsid w:val="00DF487D"/>
    <w:rsid w:val="00DF6A03"/>
    <w:rsid w:val="00E07B6C"/>
    <w:rsid w:val="00E2144E"/>
    <w:rsid w:val="00E23E6F"/>
    <w:rsid w:val="00E246C4"/>
    <w:rsid w:val="00E25B90"/>
    <w:rsid w:val="00E27323"/>
    <w:rsid w:val="00E4157B"/>
    <w:rsid w:val="00E45F26"/>
    <w:rsid w:val="00E60DEE"/>
    <w:rsid w:val="00E623FB"/>
    <w:rsid w:val="00E6793C"/>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2019</Words>
  <Characters>11514</Characters>
  <Application>Microsoft Office Word</Application>
  <DocSecurity>0</DocSecurity>
  <Lines>95</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29</cp:revision>
  <dcterms:created xsi:type="dcterms:W3CDTF">2026-10-25T22:20:00Z</dcterms:created>
  <dcterms:modified xsi:type="dcterms:W3CDTF">2026-11-02T12:12:00Z</dcterms:modified>
</cp:coreProperties>
</file>