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6432275" w:rsidR="00A63678" w:rsidRPr="00CD1AA2" w:rsidRDefault="00A63678" w:rsidP="00CD1AA2">
      <w:pPr>
        <w:spacing w:after="0"/>
        <w:jc w:val="center"/>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202</w:t>
      </w:r>
      <w:r w:rsidR="00304786" w:rsidRPr="00CD1AA2">
        <w:rPr>
          <w:rFonts w:asciiTheme="minorHAnsi" w:hAnsiTheme="minorHAnsi" w:cstheme="minorHAnsi"/>
          <w:b/>
          <w:color w:val="000000" w:themeColor="text1"/>
          <w:sz w:val="18"/>
          <w:szCs w:val="18"/>
        </w:rPr>
        <w:t>6</w:t>
      </w:r>
      <w:r w:rsidR="00C27451" w:rsidRPr="00CD1AA2">
        <w:rPr>
          <w:rFonts w:asciiTheme="minorHAnsi" w:hAnsiTheme="minorHAnsi" w:cstheme="minorHAnsi"/>
          <w:b/>
          <w:color w:val="000000" w:themeColor="text1"/>
          <w:sz w:val="18"/>
          <w:szCs w:val="18"/>
        </w:rPr>
        <w:t>-202</w:t>
      </w:r>
      <w:r w:rsidR="00304786" w:rsidRPr="00CD1AA2">
        <w:rPr>
          <w:rFonts w:asciiTheme="minorHAnsi" w:hAnsiTheme="minorHAnsi" w:cstheme="minorHAnsi"/>
          <w:b/>
          <w:color w:val="000000" w:themeColor="text1"/>
          <w:sz w:val="18"/>
          <w:szCs w:val="18"/>
        </w:rPr>
        <w:t>7</w:t>
      </w:r>
      <w:r w:rsidRPr="00CD1AA2">
        <w:rPr>
          <w:rFonts w:asciiTheme="minorHAnsi" w:hAnsiTheme="minorHAnsi" w:cstheme="minorHAnsi"/>
          <w:b/>
          <w:color w:val="000000" w:themeColor="text1"/>
          <w:sz w:val="18"/>
          <w:szCs w:val="18"/>
        </w:rPr>
        <w:t xml:space="preserve"> EĞİTİM – ÖĞRETİM YILI ……</w:t>
      </w:r>
      <w:proofErr w:type="gramStart"/>
      <w:r w:rsidRPr="00CD1AA2">
        <w:rPr>
          <w:rFonts w:asciiTheme="minorHAnsi" w:hAnsiTheme="minorHAnsi" w:cstheme="minorHAnsi"/>
          <w:b/>
          <w:color w:val="000000" w:themeColor="text1"/>
          <w:sz w:val="18"/>
          <w:szCs w:val="18"/>
        </w:rPr>
        <w:t>…….</w:t>
      </w:r>
      <w:proofErr w:type="gramEnd"/>
      <w:r w:rsidR="00C27451" w:rsidRPr="00CD1AA2">
        <w:rPr>
          <w:rFonts w:asciiTheme="minorHAnsi" w:hAnsiTheme="minorHAnsi" w:cstheme="minorHAnsi"/>
          <w:sz w:val="18"/>
          <w:szCs w:val="18"/>
        </w:rPr>
        <w:fldChar w:fldCharType="begin"/>
      </w:r>
      <w:r w:rsidR="00C27451" w:rsidRPr="00CD1AA2">
        <w:rPr>
          <w:rFonts w:asciiTheme="minorHAnsi" w:hAnsiTheme="minorHAnsi" w:cstheme="minorHAnsi"/>
          <w:sz w:val="18"/>
          <w:szCs w:val="18"/>
        </w:rPr>
        <w:instrText>HYPERLINK "https://d.docs.live.net/47174fbee67923fe/Masaüstü/2025%20FENUS/günlük%20plan/FEN%20BİLİMLERİ/5.SINIF/Siteye%20Eklenenler/www.fenusbilim.com"</w:instrText>
      </w:r>
      <w:r w:rsidR="00C27451" w:rsidRPr="00CD1AA2">
        <w:rPr>
          <w:rFonts w:asciiTheme="minorHAnsi" w:hAnsiTheme="minorHAnsi" w:cstheme="minorHAnsi"/>
          <w:sz w:val="18"/>
          <w:szCs w:val="18"/>
        </w:rPr>
      </w:r>
      <w:r w:rsidR="00C27451" w:rsidRPr="00CD1AA2">
        <w:rPr>
          <w:rFonts w:asciiTheme="minorHAnsi" w:hAnsiTheme="minorHAnsi" w:cstheme="minorHAnsi"/>
          <w:sz w:val="18"/>
          <w:szCs w:val="18"/>
        </w:rPr>
        <w:fldChar w:fldCharType="separate"/>
      </w:r>
      <w:r w:rsidR="00C27451" w:rsidRPr="00CD1AA2">
        <w:rPr>
          <w:rStyle w:val="Kpr"/>
          <w:rFonts w:asciiTheme="minorHAnsi" w:hAnsiTheme="minorHAnsi" w:cstheme="minorHAnsi"/>
          <w:b/>
          <w:sz w:val="18"/>
          <w:szCs w:val="18"/>
        </w:rPr>
        <w:t>www.fenusbilim.com</w:t>
      </w:r>
      <w:r w:rsidR="00C27451" w:rsidRPr="00CD1AA2">
        <w:rPr>
          <w:rFonts w:asciiTheme="minorHAnsi" w:hAnsiTheme="minorHAnsi" w:cstheme="minorHAnsi"/>
          <w:sz w:val="18"/>
          <w:szCs w:val="18"/>
        </w:rPr>
        <w:fldChar w:fldCharType="end"/>
      </w:r>
      <w:r w:rsidR="00C27451" w:rsidRPr="00CD1AA2">
        <w:rPr>
          <w:rFonts w:asciiTheme="minorHAnsi" w:hAnsiTheme="minorHAnsi" w:cstheme="minorHAnsi"/>
          <w:b/>
          <w:color w:val="000000" w:themeColor="text1"/>
          <w:sz w:val="18"/>
          <w:szCs w:val="18"/>
        </w:rPr>
        <w:t xml:space="preserve"> </w:t>
      </w:r>
      <w:r w:rsidRPr="00CD1AA2">
        <w:rPr>
          <w:rFonts w:asciiTheme="minorHAnsi" w:hAnsiTheme="minorHAnsi" w:cstheme="minorHAnsi"/>
          <w:b/>
          <w:color w:val="000000" w:themeColor="text1"/>
          <w:sz w:val="18"/>
          <w:szCs w:val="18"/>
        </w:rPr>
        <w:t xml:space="preserve">OKULU </w:t>
      </w:r>
      <w:r w:rsidR="001D4897" w:rsidRPr="00CD1AA2">
        <w:rPr>
          <w:rFonts w:asciiTheme="minorHAnsi" w:hAnsiTheme="minorHAnsi" w:cstheme="minorHAnsi"/>
          <w:b/>
          <w:color w:val="000000" w:themeColor="text1"/>
          <w:sz w:val="18"/>
          <w:szCs w:val="18"/>
        </w:rPr>
        <w:t>6</w:t>
      </w:r>
      <w:r w:rsidRPr="00CD1AA2">
        <w:rPr>
          <w:rFonts w:asciiTheme="minorHAnsi" w:hAnsiTheme="minorHAnsi" w:cstheme="minorHAnsi"/>
          <w:b/>
          <w:color w:val="000000" w:themeColor="text1"/>
          <w:sz w:val="18"/>
          <w:szCs w:val="18"/>
        </w:rPr>
        <w:t xml:space="preserve">. </w:t>
      </w:r>
      <w:r w:rsidR="00D168C2" w:rsidRPr="00CD1AA2">
        <w:rPr>
          <w:rFonts w:asciiTheme="minorHAnsi" w:hAnsiTheme="minorHAnsi" w:cstheme="minorHAnsi"/>
          <w:b/>
          <w:color w:val="000000" w:themeColor="text1"/>
          <w:sz w:val="18"/>
          <w:szCs w:val="18"/>
        </w:rPr>
        <w:t>SINIF FEN</w:t>
      </w:r>
      <w:r w:rsidRPr="00CD1AA2">
        <w:rPr>
          <w:rFonts w:asciiTheme="minorHAnsi" w:hAnsiTheme="minorHAnsi" w:cstheme="minorHAnsi"/>
          <w:b/>
          <w:color w:val="000000" w:themeColor="text1"/>
          <w:sz w:val="18"/>
          <w:szCs w:val="18"/>
        </w:rPr>
        <w:t xml:space="preserve"> BİLİMLERİ DERSİ GÜNLÜK DERS PLÂNI</w:t>
      </w:r>
    </w:p>
    <w:p w14:paraId="3A06CD5E" w14:textId="4D9CBA02" w:rsidR="00A63678" w:rsidRPr="00CD1AA2" w:rsidRDefault="00A63678"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I.BÖLÜM</w:t>
      </w:r>
      <w:r w:rsidR="009C6E8A" w:rsidRPr="00CD1AA2">
        <w:rPr>
          <w:rFonts w:asciiTheme="minorHAnsi" w:hAnsiTheme="minorHAnsi" w:cstheme="minorHAnsi"/>
          <w:b/>
          <w:color w:val="000000" w:themeColor="text1"/>
          <w:sz w:val="18"/>
          <w:szCs w:val="18"/>
        </w:rPr>
        <w:t xml:space="preserve">: </w:t>
      </w:r>
      <w:r w:rsidR="0004537F" w:rsidRPr="00CD1AA2">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CD1AA2" w14:paraId="5B51F998" w14:textId="77777777" w:rsidTr="0004537F">
        <w:trPr>
          <w:trHeight w:val="294"/>
          <w:jc w:val="center"/>
        </w:trPr>
        <w:tc>
          <w:tcPr>
            <w:tcW w:w="2898" w:type="dxa"/>
          </w:tcPr>
          <w:p w14:paraId="3201665E" w14:textId="6659F6DA" w:rsidR="00685E37" w:rsidRPr="00CD1AA2" w:rsidRDefault="00685E37"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t>Dersin Adı</w:t>
            </w:r>
          </w:p>
        </w:tc>
        <w:tc>
          <w:tcPr>
            <w:tcW w:w="4752" w:type="dxa"/>
          </w:tcPr>
          <w:p w14:paraId="7AC0E81B" w14:textId="2F0599E2" w:rsidR="00685E37" w:rsidRPr="00CD1AA2" w:rsidRDefault="00395E5C" w:rsidP="00CD1AA2">
            <w:pPr>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color w:val="000000" w:themeColor="text1"/>
                <w:sz w:val="18"/>
                <w:szCs w:val="18"/>
              </w:rPr>
              <w:t>Fen Bilimleri</w:t>
            </w:r>
          </w:p>
        </w:tc>
        <w:tc>
          <w:tcPr>
            <w:tcW w:w="3292" w:type="dxa"/>
          </w:tcPr>
          <w:p w14:paraId="55954A58" w14:textId="5FC30FC4" w:rsidR="00685E37" w:rsidRPr="00CD1AA2" w:rsidRDefault="0004537F" w:rsidP="00CD1AA2">
            <w:pPr>
              <w:spacing w:after="0"/>
              <w:rPr>
                <w:rFonts w:asciiTheme="minorHAnsi" w:eastAsiaTheme="minorEastAsia" w:hAnsiTheme="minorHAnsi" w:cstheme="minorHAnsi"/>
                <w:color w:val="000000" w:themeColor="text1"/>
                <w:sz w:val="18"/>
                <w:szCs w:val="18"/>
              </w:rPr>
            </w:pPr>
            <w:r w:rsidRPr="00CD1AA2">
              <w:rPr>
                <w:rFonts w:asciiTheme="minorHAnsi" w:hAnsiTheme="minorHAnsi" w:cstheme="minorHAnsi"/>
                <w:b/>
                <w:sz w:val="18"/>
                <w:szCs w:val="18"/>
              </w:rPr>
              <w:t xml:space="preserve">Tarih: </w:t>
            </w:r>
            <w:r w:rsidR="002A4332" w:rsidRPr="00CD1AA2">
              <w:rPr>
                <w:rFonts w:asciiTheme="minorHAnsi" w:hAnsiTheme="minorHAnsi" w:cstheme="minorHAnsi"/>
                <w:b/>
                <w:sz w:val="18"/>
                <w:szCs w:val="18"/>
              </w:rPr>
              <w:t xml:space="preserve">9-13 Kasım </w:t>
            </w:r>
            <w:r w:rsidR="002B646F" w:rsidRPr="00CD1AA2">
              <w:rPr>
                <w:rFonts w:asciiTheme="minorHAnsi" w:hAnsiTheme="minorHAnsi" w:cstheme="minorHAnsi"/>
                <w:color w:val="000000"/>
                <w:sz w:val="18"/>
                <w:szCs w:val="18"/>
              </w:rPr>
              <w:t>202</w:t>
            </w:r>
            <w:r w:rsidR="00304786" w:rsidRPr="00CD1AA2">
              <w:rPr>
                <w:rFonts w:asciiTheme="minorHAnsi" w:hAnsiTheme="minorHAnsi" w:cstheme="minorHAnsi"/>
                <w:color w:val="000000"/>
                <w:sz w:val="18"/>
                <w:szCs w:val="18"/>
              </w:rPr>
              <w:t>6</w:t>
            </w:r>
          </w:p>
        </w:tc>
      </w:tr>
      <w:tr w:rsidR="00242D43" w:rsidRPr="00CD1AA2" w14:paraId="0D773408" w14:textId="77777777" w:rsidTr="0004537F">
        <w:trPr>
          <w:trHeight w:val="311"/>
          <w:jc w:val="center"/>
        </w:trPr>
        <w:tc>
          <w:tcPr>
            <w:tcW w:w="2898" w:type="dxa"/>
          </w:tcPr>
          <w:p w14:paraId="72E11E13" w14:textId="1CE02A9E" w:rsidR="00242D43" w:rsidRPr="00CD1AA2" w:rsidRDefault="00242D43"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t>Sınıf</w:t>
            </w:r>
          </w:p>
        </w:tc>
        <w:tc>
          <w:tcPr>
            <w:tcW w:w="4752" w:type="dxa"/>
          </w:tcPr>
          <w:p w14:paraId="4C201CB6" w14:textId="546CC8F6" w:rsidR="00242D43" w:rsidRPr="00CD1AA2" w:rsidRDefault="00242D43" w:rsidP="00CD1AA2">
            <w:pPr>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color w:val="000000" w:themeColor="text1"/>
                <w:sz w:val="18"/>
                <w:szCs w:val="18"/>
              </w:rPr>
              <w:t>6. Sınıf</w:t>
            </w:r>
          </w:p>
        </w:tc>
        <w:tc>
          <w:tcPr>
            <w:tcW w:w="3292" w:type="dxa"/>
          </w:tcPr>
          <w:p w14:paraId="414BA149" w14:textId="443F62A0" w:rsidR="00242D43" w:rsidRPr="00CD1AA2" w:rsidRDefault="00242D43" w:rsidP="00CD1AA2">
            <w:pPr>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b/>
                <w:bCs/>
                <w:color w:val="000000" w:themeColor="text1"/>
                <w:sz w:val="18"/>
                <w:szCs w:val="18"/>
              </w:rPr>
              <w:t>Süre:</w:t>
            </w:r>
            <w:r w:rsidRPr="00CD1AA2">
              <w:rPr>
                <w:rFonts w:asciiTheme="minorHAnsi" w:eastAsiaTheme="minorEastAsia" w:hAnsiTheme="minorHAnsi" w:cstheme="minorHAnsi"/>
                <w:color w:val="000000" w:themeColor="text1"/>
                <w:sz w:val="18"/>
                <w:szCs w:val="18"/>
              </w:rPr>
              <w:t xml:space="preserve"> </w:t>
            </w:r>
            <w:r w:rsidR="007313B1" w:rsidRPr="00CD1AA2">
              <w:rPr>
                <w:rFonts w:asciiTheme="minorHAnsi" w:eastAsiaTheme="minorEastAsia" w:hAnsiTheme="minorHAnsi" w:cstheme="minorHAnsi"/>
                <w:color w:val="000000" w:themeColor="text1"/>
                <w:sz w:val="18"/>
                <w:szCs w:val="18"/>
              </w:rPr>
              <w:t>4</w:t>
            </w:r>
            <w:r w:rsidRPr="00CD1AA2">
              <w:rPr>
                <w:rFonts w:asciiTheme="minorHAnsi" w:eastAsiaTheme="minorEastAsia" w:hAnsiTheme="minorHAnsi" w:cstheme="minorHAnsi"/>
                <w:color w:val="000000" w:themeColor="text1"/>
                <w:sz w:val="18"/>
                <w:szCs w:val="18"/>
              </w:rPr>
              <w:t xml:space="preserve"> saat</w:t>
            </w:r>
          </w:p>
        </w:tc>
      </w:tr>
      <w:tr w:rsidR="00242D43" w:rsidRPr="00CD1AA2" w14:paraId="172CAC16" w14:textId="77777777" w:rsidTr="00923F63">
        <w:trPr>
          <w:trHeight w:val="294"/>
          <w:jc w:val="center"/>
        </w:trPr>
        <w:tc>
          <w:tcPr>
            <w:tcW w:w="2898" w:type="dxa"/>
          </w:tcPr>
          <w:p w14:paraId="3113C776" w14:textId="00BD4313" w:rsidR="00242D43" w:rsidRPr="00CD1AA2" w:rsidRDefault="00242D43"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t>Ünitenin Adı</w:t>
            </w:r>
          </w:p>
        </w:tc>
        <w:tc>
          <w:tcPr>
            <w:tcW w:w="8044" w:type="dxa"/>
            <w:gridSpan w:val="2"/>
          </w:tcPr>
          <w:p w14:paraId="5ED7C851" w14:textId="4BC01AE9" w:rsidR="00242D43" w:rsidRPr="00CD1AA2" w:rsidRDefault="00460F33" w:rsidP="00CD1AA2">
            <w:pPr>
              <w:spacing w:after="0"/>
              <w:rPr>
                <w:rFonts w:asciiTheme="minorHAnsi" w:eastAsiaTheme="minorEastAsia" w:hAnsiTheme="minorHAnsi" w:cstheme="minorHAnsi"/>
                <w:bCs/>
                <w:color w:val="000000" w:themeColor="text1"/>
                <w:sz w:val="18"/>
                <w:szCs w:val="18"/>
              </w:rPr>
            </w:pPr>
            <w:r w:rsidRPr="00CD1AA2">
              <w:rPr>
                <w:rFonts w:asciiTheme="minorHAnsi" w:hAnsiTheme="minorHAnsi" w:cstheme="minorHAnsi"/>
                <w:b/>
                <w:bCs/>
                <w:color w:val="000000"/>
                <w:sz w:val="18"/>
                <w:szCs w:val="18"/>
              </w:rPr>
              <w:t>3. ÜNİTE: CANLILARDA SİSTEMLER</w:t>
            </w:r>
          </w:p>
        </w:tc>
      </w:tr>
      <w:tr w:rsidR="00242D43" w:rsidRPr="00CD1AA2" w14:paraId="3E561861" w14:textId="77777777" w:rsidTr="00923F63">
        <w:trPr>
          <w:trHeight w:val="311"/>
          <w:jc w:val="center"/>
        </w:trPr>
        <w:tc>
          <w:tcPr>
            <w:tcW w:w="2898" w:type="dxa"/>
          </w:tcPr>
          <w:p w14:paraId="27D2879C" w14:textId="1B595528" w:rsidR="00242D43" w:rsidRPr="00CD1AA2" w:rsidRDefault="00242D43"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t>Konular</w:t>
            </w:r>
          </w:p>
        </w:tc>
        <w:tc>
          <w:tcPr>
            <w:tcW w:w="8044" w:type="dxa"/>
            <w:gridSpan w:val="2"/>
          </w:tcPr>
          <w:p w14:paraId="52A92750" w14:textId="69B576E6" w:rsidR="00242D43" w:rsidRPr="00CD1AA2" w:rsidRDefault="00080E93" w:rsidP="00CD1AA2">
            <w:pPr>
              <w:spacing w:after="0"/>
              <w:rPr>
                <w:rFonts w:asciiTheme="minorHAnsi" w:eastAsiaTheme="minorEastAsia" w:hAnsiTheme="minorHAnsi" w:cstheme="minorHAnsi"/>
                <w:b/>
                <w:bCs/>
                <w:iCs/>
                <w:color w:val="000000" w:themeColor="text1"/>
                <w:sz w:val="18"/>
                <w:szCs w:val="18"/>
              </w:rPr>
            </w:pPr>
            <w:r w:rsidRPr="00CD1AA2">
              <w:rPr>
                <w:rFonts w:asciiTheme="minorHAnsi" w:hAnsiTheme="minorHAnsi" w:cstheme="minorHAnsi"/>
                <w:b/>
                <w:bCs/>
                <w:color w:val="000000"/>
                <w:sz w:val="18"/>
                <w:szCs w:val="18"/>
              </w:rPr>
              <w:t>Bitki ve Hayvanlarda Üreme, Büyüme ve Gelişme</w:t>
            </w:r>
          </w:p>
        </w:tc>
      </w:tr>
      <w:tr w:rsidR="00242D43" w:rsidRPr="00CD1AA2" w14:paraId="022AB9F2" w14:textId="77777777" w:rsidTr="00BB3F8B">
        <w:trPr>
          <w:trHeight w:val="1163"/>
          <w:jc w:val="center"/>
        </w:trPr>
        <w:tc>
          <w:tcPr>
            <w:tcW w:w="2898" w:type="dxa"/>
          </w:tcPr>
          <w:p w14:paraId="20735657" w14:textId="77777777" w:rsidR="00242D43" w:rsidRPr="00CD1AA2" w:rsidRDefault="00242D43" w:rsidP="00CD1AA2">
            <w:pPr>
              <w:spacing w:after="0"/>
              <w:rPr>
                <w:rFonts w:asciiTheme="minorHAnsi" w:hAnsiTheme="minorHAnsi" w:cstheme="minorHAnsi"/>
                <w:b/>
                <w:sz w:val="18"/>
                <w:szCs w:val="18"/>
              </w:rPr>
            </w:pPr>
            <w:r w:rsidRPr="00CD1AA2">
              <w:rPr>
                <w:rFonts w:asciiTheme="minorHAnsi" w:hAnsiTheme="minorHAnsi" w:cstheme="minorHAnsi"/>
                <w:b/>
                <w:sz w:val="18"/>
                <w:szCs w:val="18"/>
              </w:rPr>
              <w:t>Öğrenme Çıktısı</w:t>
            </w:r>
          </w:p>
          <w:p w14:paraId="07F225CC" w14:textId="189A080A" w:rsidR="00242D43" w:rsidRPr="00CD1AA2" w:rsidRDefault="00242D43"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i/>
                <w:sz w:val="18"/>
                <w:szCs w:val="18"/>
              </w:rPr>
              <w:t>Süreç Bileşenleri</w:t>
            </w:r>
          </w:p>
        </w:tc>
        <w:tc>
          <w:tcPr>
            <w:tcW w:w="8044" w:type="dxa"/>
            <w:gridSpan w:val="2"/>
            <w:vAlign w:val="center"/>
          </w:tcPr>
          <w:p w14:paraId="725EAC29" w14:textId="77777777" w:rsidR="00242D43" w:rsidRPr="00CD1AA2" w:rsidRDefault="00544950"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FB.6.3.3. Tohumun çimlenmesine etki eden faktörlere ilişkin hipotez oluşturabilme</w:t>
            </w:r>
          </w:p>
          <w:p w14:paraId="0B8F6E72" w14:textId="77777777" w:rsidR="007313B1" w:rsidRPr="00CD1AA2" w:rsidRDefault="007313B1"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FB.6.3.3.</w:t>
            </w:r>
          </w:p>
          <w:p w14:paraId="188CBF6B" w14:textId="77777777" w:rsidR="007313B1" w:rsidRPr="00CD1AA2" w:rsidRDefault="007313B1"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a) Tohumun çimlenmesine etki eden faktörleri tanımlar.</w:t>
            </w:r>
          </w:p>
          <w:p w14:paraId="6A982198" w14:textId="77777777" w:rsidR="007313B1" w:rsidRPr="00CD1AA2" w:rsidRDefault="007313B1"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b) Tohumun çimlenmesine etki eden faktörlerin neden sonuç ilişkilerini belirler.</w:t>
            </w:r>
          </w:p>
          <w:p w14:paraId="694DA71F" w14:textId="77777777" w:rsidR="007313B1" w:rsidRPr="00CD1AA2" w:rsidRDefault="007313B1"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c) Tohumun çimlenmesine etki eden faktörlere ait değişkenleri belirler.</w:t>
            </w:r>
          </w:p>
          <w:p w14:paraId="63114779" w14:textId="77777777" w:rsidR="007313B1" w:rsidRPr="00CD1AA2" w:rsidRDefault="007313B1" w:rsidP="00CD1AA2">
            <w:pPr>
              <w:spacing w:after="0"/>
              <w:rPr>
                <w:rFonts w:asciiTheme="minorHAnsi" w:hAnsiTheme="minorHAnsi" w:cstheme="minorHAnsi"/>
                <w:color w:val="000000"/>
                <w:sz w:val="18"/>
                <w:szCs w:val="18"/>
              </w:rPr>
            </w:pPr>
            <w:proofErr w:type="gramStart"/>
            <w:r w:rsidRPr="00CD1AA2">
              <w:rPr>
                <w:rFonts w:asciiTheme="minorHAnsi" w:hAnsiTheme="minorHAnsi" w:cstheme="minorHAnsi"/>
                <w:color w:val="000000"/>
                <w:sz w:val="18"/>
                <w:szCs w:val="18"/>
              </w:rPr>
              <w:t>ç</w:t>
            </w:r>
            <w:proofErr w:type="gramEnd"/>
            <w:r w:rsidRPr="00CD1AA2">
              <w:rPr>
                <w:rFonts w:asciiTheme="minorHAnsi" w:hAnsiTheme="minorHAnsi" w:cstheme="minorHAnsi"/>
                <w:color w:val="000000"/>
                <w:sz w:val="18"/>
                <w:szCs w:val="18"/>
              </w:rPr>
              <w:t>) Tohumun çimlenmesine etki eden faktörlere ait belirlediği değişkenleri kontrol eder.</w:t>
            </w:r>
          </w:p>
          <w:p w14:paraId="6FA0AD71" w14:textId="65D33E0B" w:rsidR="00544950" w:rsidRPr="00CD1AA2" w:rsidRDefault="007313B1"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d) Tohumun çimlenmesine etki eden faktörlere ait önerme sunar.</w:t>
            </w:r>
          </w:p>
        </w:tc>
      </w:tr>
    </w:tbl>
    <w:p w14:paraId="2E21F028" w14:textId="2A7B45B9" w:rsidR="00FB6068" w:rsidRPr="00CD1AA2" w:rsidRDefault="00FB6068"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 xml:space="preserve">II. </w:t>
      </w:r>
      <w:r w:rsidR="009C6E8A" w:rsidRPr="00CD1AA2">
        <w:rPr>
          <w:rFonts w:asciiTheme="minorHAnsi" w:hAnsiTheme="minorHAnsi" w:cstheme="minorHAnsi"/>
          <w:b/>
          <w:color w:val="000000" w:themeColor="text1"/>
          <w:sz w:val="18"/>
          <w:szCs w:val="18"/>
        </w:rPr>
        <w:t>BÖLÜM:</w:t>
      </w:r>
      <w:r w:rsidRPr="00CD1AA2">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6B1664" w:rsidRPr="00CD1AA2" w14:paraId="171474B7" w14:textId="77777777" w:rsidTr="00314CAA">
        <w:trPr>
          <w:trHeight w:val="621"/>
          <w:jc w:val="center"/>
        </w:trPr>
        <w:tc>
          <w:tcPr>
            <w:tcW w:w="2830" w:type="dxa"/>
            <w:vAlign w:val="center"/>
          </w:tcPr>
          <w:p w14:paraId="4119A7C2" w14:textId="058794C8" w:rsidR="006B1664" w:rsidRPr="00CD1AA2" w:rsidRDefault="006B1664" w:rsidP="00CD1AA2">
            <w:pPr>
              <w:spacing w:after="0"/>
              <w:rPr>
                <w:rFonts w:asciiTheme="minorHAnsi" w:hAnsiTheme="minorHAnsi" w:cstheme="minorHAnsi"/>
                <w:b/>
                <w:sz w:val="18"/>
                <w:szCs w:val="18"/>
              </w:rPr>
            </w:pPr>
            <w:r w:rsidRPr="00CD1AA2">
              <w:rPr>
                <w:rFonts w:asciiTheme="minorHAnsi" w:hAnsiTheme="minorHAnsi" w:cstheme="minorHAnsi"/>
                <w:b/>
                <w:bCs/>
                <w:color w:val="3F3F3F"/>
                <w:sz w:val="18"/>
                <w:szCs w:val="18"/>
              </w:rPr>
              <w:t>Sosyal- Duygusal Öğrenme Becerileri</w:t>
            </w:r>
          </w:p>
        </w:tc>
        <w:tc>
          <w:tcPr>
            <w:tcW w:w="8045" w:type="dxa"/>
            <w:vAlign w:val="center"/>
          </w:tcPr>
          <w:p w14:paraId="578EA9C9" w14:textId="4CCF990A" w:rsidR="006B1664" w:rsidRPr="00CD1AA2" w:rsidRDefault="006B1664"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SDB1.2. Kendini Düzenleme (Öz Düzenleme), SDB2.1. İletişim, SDB2.2. İş Birliği, SDB3.3.Sorumlu Karar Verme</w:t>
            </w:r>
          </w:p>
        </w:tc>
      </w:tr>
      <w:tr w:rsidR="00C83046" w:rsidRPr="00CD1AA2" w14:paraId="217AF9CA" w14:textId="77777777" w:rsidTr="00FC388F">
        <w:trPr>
          <w:trHeight w:val="763"/>
          <w:jc w:val="center"/>
        </w:trPr>
        <w:tc>
          <w:tcPr>
            <w:tcW w:w="2830" w:type="dxa"/>
            <w:vAlign w:val="center"/>
          </w:tcPr>
          <w:p w14:paraId="2D1D6619" w14:textId="1C45A17B" w:rsidR="00C83046" w:rsidRPr="00CD1AA2" w:rsidRDefault="00C83046" w:rsidP="00CD1AA2">
            <w:pPr>
              <w:spacing w:after="0"/>
              <w:rPr>
                <w:rFonts w:asciiTheme="minorHAnsi" w:hAnsiTheme="minorHAnsi" w:cstheme="minorHAnsi"/>
                <w:b/>
                <w:bCs/>
                <w:color w:val="3F3F3F"/>
                <w:sz w:val="18"/>
                <w:szCs w:val="18"/>
              </w:rPr>
            </w:pPr>
            <w:r w:rsidRPr="00CD1AA2">
              <w:rPr>
                <w:rFonts w:asciiTheme="minorHAnsi" w:hAnsiTheme="minorHAnsi" w:cstheme="minorHAnsi"/>
                <w:b/>
                <w:bCs/>
                <w:color w:val="3F3F3F"/>
                <w:sz w:val="18"/>
                <w:szCs w:val="18"/>
              </w:rPr>
              <w:t>Değerler</w:t>
            </w:r>
          </w:p>
        </w:tc>
        <w:tc>
          <w:tcPr>
            <w:tcW w:w="8045" w:type="dxa"/>
            <w:vAlign w:val="center"/>
          </w:tcPr>
          <w:p w14:paraId="5BE2A905" w14:textId="715C742A" w:rsidR="00C83046" w:rsidRPr="00CD1AA2" w:rsidRDefault="00E246C4"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D2. Aile Bütünlüğü, D3. Çalışkanlık, D5. Duyarlılık, D8. Mahremiyet, D9. Merhamet, D13 Sağlıklı Yaşam, D14. Saygı, D16. Sorumluluk, D18. Temizlik</w:t>
            </w:r>
          </w:p>
        </w:tc>
      </w:tr>
      <w:tr w:rsidR="001D4897" w:rsidRPr="00CD1AA2" w14:paraId="32854FA8" w14:textId="77777777" w:rsidTr="00CD1AA2">
        <w:trPr>
          <w:trHeight w:val="312"/>
          <w:jc w:val="center"/>
        </w:trPr>
        <w:tc>
          <w:tcPr>
            <w:tcW w:w="2830" w:type="dxa"/>
            <w:vAlign w:val="center"/>
          </w:tcPr>
          <w:p w14:paraId="4CC1B39D" w14:textId="4B34DF16" w:rsidR="001D4897" w:rsidRPr="00CD1AA2" w:rsidRDefault="001D4897"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bCs/>
                <w:color w:val="3F3F3F"/>
                <w:sz w:val="18"/>
                <w:szCs w:val="18"/>
              </w:rPr>
              <w:t>Okuryazarlık Becerileri</w:t>
            </w:r>
          </w:p>
        </w:tc>
        <w:tc>
          <w:tcPr>
            <w:tcW w:w="8045" w:type="dxa"/>
          </w:tcPr>
          <w:p w14:paraId="3E14797C" w14:textId="3E4DF614" w:rsidR="001D4897" w:rsidRPr="00CD1AA2" w:rsidRDefault="00D43472"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OB1. Bilgi Okuryazarlığı, OB2. Dijital Okuryazarlık, OB4. Görsel Okuryazarlık, OB7. Veri Okuryazarlığı</w:t>
            </w:r>
          </w:p>
        </w:tc>
      </w:tr>
    </w:tbl>
    <w:p w14:paraId="3C2C2FFD" w14:textId="6706F350" w:rsidR="00A63678" w:rsidRPr="00CD1AA2" w:rsidRDefault="00FB6068"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I</w:t>
      </w:r>
      <w:r w:rsidR="00A63678" w:rsidRPr="00CD1AA2">
        <w:rPr>
          <w:rFonts w:asciiTheme="minorHAnsi" w:hAnsiTheme="minorHAnsi" w:cstheme="minorHAnsi"/>
          <w:b/>
          <w:color w:val="000000" w:themeColor="text1"/>
          <w:sz w:val="18"/>
          <w:szCs w:val="18"/>
        </w:rPr>
        <w:t>II.BÖLÜM</w:t>
      </w:r>
      <w:r w:rsidR="002923CA" w:rsidRPr="00CD1AA2">
        <w:rPr>
          <w:rFonts w:asciiTheme="minorHAnsi" w:hAnsiTheme="minorHAnsi" w:cstheme="minorHAnsi"/>
          <w:b/>
          <w:color w:val="000000" w:themeColor="text1"/>
          <w:sz w:val="18"/>
          <w:szCs w:val="18"/>
        </w:rPr>
        <w:t xml:space="preserve">: </w:t>
      </w:r>
      <w:r w:rsidRPr="00CD1AA2">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7052"/>
      </w:tblGrid>
      <w:tr w:rsidR="00984A92" w:rsidRPr="00CD1AA2" w14:paraId="6DE5BB95" w14:textId="77777777" w:rsidTr="00006F42">
        <w:trPr>
          <w:trHeight w:val="621"/>
          <w:jc w:val="center"/>
        </w:trPr>
        <w:tc>
          <w:tcPr>
            <w:tcW w:w="3823" w:type="dxa"/>
            <w:vAlign w:val="center"/>
          </w:tcPr>
          <w:p w14:paraId="602F87AA" w14:textId="77777777" w:rsidR="00984A92" w:rsidRPr="00CD1AA2" w:rsidRDefault="00984A92"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t>Basamak</w:t>
            </w:r>
          </w:p>
          <w:p w14:paraId="0639C3CC" w14:textId="6D2FC91F" w:rsidR="00984A92" w:rsidRPr="00CD1AA2" w:rsidRDefault="00984A92" w:rsidP="00CD1AA2">
            <w:pPr>
              <w:spacing w:after="0"/>
              <w:rPr>
                <w:rFonts w:asciiTheme="minorHAnsi" w:hAnsiTheme="minorHAnsi" w:cstheme="minorHAnsi"/>
                <w:b/>
                <w:sz w:val="18"/>
                <w:szCs w:val="18"/>
              </w:rPr>
            </w:pPr>
            <w:r w:rsidRPr="00CD1AA2">
              <w:rPr>
                <w:rFonts w:asciiTheme="minorHAnsi" w:hAnsiTheme="minorHAnsi" w:cstheme="minorHAnsi"/>
                <w:b/>
                <w:sz w:val="18"/>
                <w:szCs w:val="18"/>
              </w:rPr>
              <w:t>Özellik (Bu kriterleri dikkate alınız)</w:t>
            </w:r>
          </w:p>
        </w:tc>
        <w:tc>
          <w:tcPr>
            <w:tcW w:w="7052" w:type="dxa"/>
            <w:vAlign w:val="center"/>
          </w:tcPr>
          <w:p w14:paraId="79799A22" w14:textId="77777777" w:rsidR="00984A92" w:rsidRPr="00CD1AA2" w:rsidRDefault="00984A92" w:rsidP="00CD1AA2">
            <w:pPr>
              <w:spacing w:after="0"/>
              <w:jc w:val="center"/>
              <w:rPr>
                <w:rFonts w:asciiTheme="minorHAnsi" w:hAnsiTheme="minorHAnsi" w:cstheme="minorHAnsi"/>
                <w:b/>
                <w:sz w:val="18"/>
                <w:szCs w:val="18"/>
              </w:rPr>
            </w:pPr>
            <w:r w:rsidRPr="00CD1AA2">
              <w:rPr>
                <w:rFonts w:asciiTheme="minorHAnsi" w:hAnsiTheme="minorHAnsi" w:cstheme="minorHAnsi"/>
                <w:b/>
                <w:sz w:val="18"/>
                <w:szCs w:val="18"/>
              </w:rPr>
              <w:t>Uygulama</w:t>
            </w:r>
          </w:p>
          <w:p w14:paraId="71192D24" w14:textId="491AF98B" w:rsidR="00984A92" w:rsidRPr="00CD1AA2" w:rsidRDefault="00984A92" w:rsidP="00CD1AA2">
            <w:pPr>
              <w:spacing w:after="0"/>
              <w:jc w:val="center"/>
              <w:rPr>
                <w:rFonts w:asciiTheme="minorHAnsi" w:eastAsiaTheme="minorEastAsia" w:hAnsiTheme="minorHAnsi" w:cstheme="minorHAnsi"/>
                <w:color w:val="000000" w:themeColor="text1"/>
                <w:sz w:val="18"/>
                <w:szCs w:val="18"/>
              </w:rPr>
            </w:pPr>
            <w:r w:rsidRPr="00CD1AA2">
              <w:rPr>
                <w:rFonts w:asciiTheme="minorHAnsi" w:hAnsiTheme="minorHAnsi" w:cstheme="minorHAnsi"/>
                <w:b/>
                <w:sz w:val="18"/>
                <w:szCs w:val="18"/>
              </w:rPr>
              <w:t>(İçeriğinizi bu kısma oluşturunuz)</w:t>
            </w:r>
          </w:p>
        </w:tc>
      </w:tr>
      <w:tr w:rsidR="00984A92" w:rsidRPr="00CD1AA2" w14:paraId="4B45BC9A" w14:textId="77777777" w:rsidTr="00006F42">
        <w:trPr>
          <w:trHeight w:val="558"/>
          <w:jc w:val="center"/>
        </w:trPr>
        <w:tc>
          <w:tcPr>
            <w:tcW w:w="3823" w:type="dxa"/>
            <w:vAlign w:val="center"/>
          </w:tcPr>
          <w:p w14:paraId="459C7E00" w14:textId="53D54CA3" w:rsidR="00984A92" w:rsidRPr="00CD1AA2" w:rsidRDefault="00984A92"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t>İlişkilendirme Aşaması</w:t>
            </w:r>
          </w:p>
          <w:p w14:paraId="1F9AA7A2" w14:textId="77777777" w:rsidR="00984A92" w:rsidRPr="00CD1AA2" w:rsidRDefault="00984A92" w:rsidP="00CD1AA2">
            <w:pPr>
              <w:spacing w:after="0"/>
              <w:rPr>
                <w:rFonts w:asciiTheme="minorHAnsi" w:hAnsiTheme="minorHAnsi" w:cstheme="minorHAnsi"/>
                <w:sz w:val="18"/>
                <w:szCs w:val="18"/>
              </w:rPr>
            </w:pPr>
            <w:r w:rsidRPr="00CD1AA2">
              <w:rPr>
                <w:rFonts w:asciiTheme="minorHAnsi" w:hAnsiTheme="minorHAnsi" w:cstheme="minorHAnsi"/>
                <w:sz w:val="18"/>
                <w:szCs w:val="18"/>
              </w:rPr>
              <w:t>En güçlü bağlamsal öğretim stratejisi olan bu aşamada;</w:t>
            </w:r>
          </w:p>
          <w:p w14:paraId="0B1DBF55" w14:textId="77777777" w:rsidR="00984A92" w:rsidRPr="00CD1AA2" w:rsidRDefault="00984A92" w:rsidP="00CD1AA2">
            <w:pPr>
              <w:pStyle w:val="ListeParagraf"/>
              <w:numPr>
                <w:ilvl w:val="0"/>
                <w:numId w:val="2"/>
              </w:numPr>
              <w:spacing w:after="0"/>
              <w:rPr>
                <w:rFonts w:asciiTheme="minorHAnsi" w:hAnsiTheme="minorHAnsi" w:cstheme="minorHAnsi"/>
                <w:sz w:val="18"/>
                <w:szCs w:val="18"/>
              </w:rPr>
            </w:pPr>
            <w:r w:rsidRPr="00CD1AA2">
              <w:rPr>
                <w:rFonts w:asciiTheme="minorHAnsi" w:hAnsiTheme="minorHAnsi" w:cstheme="minorHAnsi"/>
                <w:sz w:val="18"/>
                <w:szCs w:val="18"/>
              </w:rPr>
              <w:t>Öğrencinin dikkatini konuya çek</w:t>
            </w:r>
          </w:p>
          <w:p w14:paraId="0F41CC51" w14:textId="77777777" w:rsidR="00984A92" w:rsidRPr="00CD1AA2" w:rsidRDefault="00984A92" w:rsidP="00CD1AA2">
            <w:pPr>
              <w:pStyle w:val="ListeParagraf"/>
              <w:numPr>
                <w:ilvl w:val="0"/>
                <w:numId w:val="2"/>
              </w:numPr>
              <w:spacing w:after="0"/>
              <w:rPr>
                <w:rFonts w:asciiTheme="minorHAnsi" w:hAnsiTheme="minorHAnsi" w:cstheme="minorHAnsi"/>
                <w:sz w:val="18"/>
                <w:szCs w:val="18"/>
              </w:rPr>
            </w:pPr>
            <w:r w:rsidRPr="00CD1AA2">
              <w:rPr>
                <w:rFonts w:asciiTheme="minorHAnsi" w:hAnsiTheme="minorHAnsi" w:cstheme="minorHAnsi"/>
                <w:sz w:val="18"/>
                <w:szCs w:val="18"/>
              </w:rPr>
              <w:t>Öğrencinin dikkatini çeken günlük yaşamdan bağlamlar seç</w:t>
            </w:r>
          </w:p>
          <w:p w14:paraId="6A47E7E3" w14:textId="77777777" w:rsidR="00984A92" w:rsidRPr="00CD1AA2" w:rsidRDefault="00984A92" w:rsidP="00CD1AA2">
            <w:pPr>
              <w:pStyle w:val="ListeParagraf"/>
              <w:numPr>
                <w:ilvl w:val="0"/>
                <w:numId w:val="2"/>
              </w:numPr>
              <w:spacing w:after="0"/>
              <w:rPr>
                <w:rFonts w:asciiTheme="minorHAnsi" w:hAnsiTheme="minorHAnsi" w:cstheme="minorHAnsi"/>
                <w:sz w:val="18"/>
                <w:szCs w:val="18"/>
              </w:rPr>
            </w:pPr>
            <w:r w:rsidRPr="00CD1AA2">
              <w:rPr>
                <w:rFonts w:asciiTheme="minorHAnsi" w:hAnsiTheme="minorHAnsi" w:cstheme="minorHAnsi"/>
                <w:sz w:val="18"/>
                <w:szCs w:val="18"/>
              </w:rPr>
              <w:t>Mevcut ön bilgiler ile ilgili farkındalık oluştur</w:t>
            </w:r>
          </w:p>
          <w:p w14:paraId="6397CC99" w14:textId="77777777" w:rsidR="00984A92" w:rsidRPr="00CD1AA2" w:rsidRDefault="00984A92" w:rsidP="00CD1AA2">
            <w:pPr>
              <w:pStyle w:val="ListeParagraf"/>
              <w:numPr>
                <w:ilvl w:val="0"/>
                <w:numId w:val="2"/>
              </w:numPr>
              <w:spacing w:after="0"/>
              <w:rPr>
                <w:rFonts w:asciiTheme="minorHAnsi" w:hAnsiTheme="minorHAnsi" w:cstheme="minorHAnsi"/>
                <w:sz w:val="18"/>
                <w:szCs w:val="18"/>
              </w:rPr>
            </w:pPr>
            <w:r w:rsidRPr="00CD1AA2">
              <w:rPr>
                <w:rFonts w:asciiTheme="minorHAnsi" w:hAnsiTheme="minorHAnsi" w:cstheme="minorHAnsi"/>
                <w:sz w:val="18"/>
                <w:szCs w:val="18"/>
              </w:rPr>
              <w:t>Soyut kavramları somut şekilde modelleyecekleri model veya animasyonlar kullan</w:t>
            </w:r>
          </w:p>
          <w:p w14:paraId="51910151" w14:textId="52902CB1" w:rsidR="00984A92" w:rsidRPr="00CD1AA2" w:rsidRDefault="00984A92" w:rsidP="00CD1AA2">
            <w:pPr>
              <w:spacing w:after="0"/>
              <w:rPr>
                <w:rFonts w:asciiTheme="minorHAnsi" w:hAnsiTheme="minorHAnsi" w:cstheme="minorHAnsi"/>
                <w:b/>
                <w:sz w:val="18"/>
                <w:szCs w:val="18"/>
              </w:rPr>
            </w:pPr>
            <w:r w:rsidRPr="00CD1AA2">
              <w:rPr>
                <w:rFonts w:asciiTheme="minorHAnsi" w:hAnsiTheme="minorHAnsi" w:cstheme="minorHAnsi"/>
                <w:b/>
                <w:sz w:val="18"/>
                <w:szCs w:val="18"/>
              </w:rPr>
              <w:t>Kullanılabilecek yöntem teknikler:</w:t>
            </w:r>
          </w:p>
          <w:p w14:paraId="215A2690" w14:textId="1E3695D6" w:rsidR="00984A92" w:rsidRPr="00CD1AA2" w:rsidRDefault="00984A92" w:rsidP="00CD1AA2">
            <w:pPr>
              <w:spacing w:after="0"/>
              <w:rPr>
                <w:rFonts w:asciiTheme="minorHAnsi" w:hAnsiTheme="minorHAnsi" w:cstheme="minorHAnsi"/>
                <w:sz w:val="18"/>
                <w:szCs w:val="18"/>
              </w:rPr>
            </w:pPr>
            <w:r w:rsidRPr="00CD1AA2">
              <w:rPr>
                <w:rFonts w:asciiTheme="minorHAnsi" w:hAnsiTheme="minorHAnsi" w:cstheme="minorHAnsi"/>
                <w:sz w:val="18"/>
                <w:szCs w:val="18"/>
              </w:rPr>
              <w:t xml:space="preserve">     Senaryolar, hikayeler, örnek olay, zihin haritası, beyin fırtınası vb.</w:t>
            </w:r>
          </w:p>
        </w:tc>
        <w:tc>
          <w:tcPr>
            <w:tcW w:w="7052" w:type="dxa"/>
          </w:tcPr>
          <w:p w14:paraId="60B33718" w14:textId="77777777" w:rsidR="00C97386" w:rsidRPr="00C97386" w:rsidRDefault="00C97386" w:rsidP="00C97386">
            <w:pPr>
              <w:spacing w:after="0"/>
              <w:rPr>
                <w:rFonts w:asciiTheme="minorHAnsi" w:hAnsiTheme="minorHAnsi" w:cstheme="minorHAnsi"/>
                <w:sz w:val="18"/>
                <w:szCs w:val="18"/>
              </w:rPr>
            </w:pPr>
            <w:r w:rsidRPr="00C97386">
              <w:rPr>
                <w:rFonts w:asciiTheme="minorHAnsi" w:hAnsiTheme="minorHAnsi" w:cstheme="minorHAnsi"/>
                <w:sz w:val="18"/>
                <w:szCs w:val="18"/>
              </w:rPr>
              <w:t>Derse, kuru ve çimlendirilmiş fasulye ile mercimek tohumları incelenerek başlanır. “Tohumların çimlenmesi için hangi koşullar gereklidir?”, “Aynı anda ekilen tohumlar neden farklı zamanlarda çimlenir?” sorularıyla ön bilgiler ortaya çıkarılır.</w:t>
            </w:r>
          </w:p>
          <w:p w14:paraId="5655835C" w14:textId="77777777" w:rsidR="00C97386" w:rsidRPr="00C97386" w:rsidRDefault="00C97386" w:rsidP="00C97386">
            <w:pPr>
              <w:spacing w:after="0"/>
              <w:rPr>
                <w:rFonts w:asciiTheme="minorHAnsi" w:hAnsiTheme="minorHAnsi" w:cstheme="minorHAnsi"/>
                <w:sz w:val="18"/>
                <w:szCs w:val="18"/>
              </w:rPr>
            </w:pPr>
            <w:r w:rsidRPr="00C97386">
              <w:rPr>
                <w:rFonts w:asciiTheme="minorHAnsi" w:hAnsiTheme="minorHAnsi" w:cstheme="minorHAnsi"/>
                <w:b/>
                <w:bCs/>
                <w:sz w:val="18"/>
                <w:szCs w:val="18"/>
              </w:rPr>
              <w:t>MEB ders kitabındaki “Etkinlik İstasyonu-9”</w:t>
            </w:r>
            <w:r w:rsidRPr="00C97386">
              <w:rPr>
                <w:rFonts w:asciiTheme="minorHAnsi" w:hAnsiTheme="minorHAnsi" w:cstheme="minorHAnsi"/>
                <w:sz w:val="18"/>
                <w:szCs w:val="18"/>
              </w:rPr>
              <w:t xml:space="preserve"> uygulanarak su, sıcaklık ve ortam koşullarının çimlenmeye etkileri tartışılır. Önceki öğrenmelerle ilişki kurularak su, uygun sıcaklık ve oksijenin çimlenme için gerekli olduğu; ışık ve toprağın zorunlu olmadığı vurgulanır. Çimlenmeyi etkileyen faktörlerin deneyle nasıl belirlenebileceği sorgulanır.</w:t>
            </w:r>
          </w:p>
          <w:p w14:paraId="78681049" w14:textId="05028C00" w:rsidR="00984A92" w:rsidRPr="00CD1AA2" w:rsidRDefault="00984A92" w:rsidP="00CD1AA2">
            <w:pPr>
              <w:spacing w:after="0"/>
              <w:rPr>
                <w:rFonts w:asciiTheme="minorHAnsi" w:hAnsiTheme="minorHAnsi" w:cstheme="minorHAnsi"/>
                <w:sz w:val="18"/>
                <w:szCs w:val="18"/>
              </w:rPr>
            </w:pPr>
          </w:p>
        </w:tc>
      </w:tr>
      <w:tr w:rsidR="00984A92" w:rsidRPr="00CD1AA2" w14:paraId="1C304C10" w14:textId="77777777" w:rsidTr="00006F42">
        <w:trPr>
          <w:trHeight w:val="533"/>
          <w:jc w:val="center"/>
        </w:trPr>
        <w:tc>
          <w:tcPr>
            <w:tcW w:w="3823" w:type="dxa"/>
            <w:vAlign w:val="center"/>
          </w:tcPr>
          <w:p w14:paraId="1E4B6502" w14:textId="77777777" w:rsidR="00984A92" w:rsidRPr="00CD1AA2" w:rsidRDefault="00984A92"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t>Tecrübe Etme</w:t>
            </w:r>
          </w:p>
          <w:p w14:paraId="6C284875" w14:textId="47443253" w:rsidR="00984A92" w:rsidRPr="00CD1AA2" w:rsidRDefault="00984A92" w:rsidP="00CD1AA2">
            <w:pPr>
              <w:spacing w:after="0"/>
              <w:rPr>
                <w:rFonts w:asciiTheme="minorHAnsi" w:hAnsiTheme="minorHAnsi" w:cstheme="minorHAnsi"/>
                <w:sz w:val="18"/>
                <w:szCs w:val="18"/>
              </w:rPr>
            </w:pPr>
            <w:r w:rsidRPr="00CD1AA2">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CD1AA2" w:rsidRDefault="00984A92" w:rsidP="00CD1AA2">
            <w:pPr>
              <w:pStyle w:val="ListeParagraf"/>
              <w:numPr>
                <w:ilvl w:val="0"/>
                <w:numId w:val="1"/>
              </w:numPr>
              <w:spacing w:after="0"/>
              <w:rPr>
                <w:rFonts w:asciiTheme="minorHAnsi" w:hAnsiTheme="minorHAnsi" w:cstheme="minorHAnsi"/>
                <w:sz w:val="18"/>
                <w:szCs w:val="18"/>
              </w:rPr>
            </w:pPr>
            <w:r w:rsidRPr="00CD1AA2">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CD1AA2" w:rsidRDefault="00984A92" w:rsidP="00CD1AA2">
            <w:pPr>
              <w:pStyle w:val="ListeParagraf"/>
              <w:numPr>
                <w:ilvl w:val="0"/>
                <w:numId w:val="1"/>
              </w:numPr>
              <w:spacing w:after="0"/>
              <w:rPr>
                <w:rFonts w:asciiTheme="minorHAnsi" w:hAnsiTheme="minorHAnsi" w:cstheme="minorHAnsi"/>
                <w:sz w:val="18"/>
                <w:szCs w:val="18"/>
              </w:rPr>
            </w:pPr>
            <w:r w:rsidRPr="00CD1AA2">
              <w:rPr>
                <w:rFonts w:asciiTheme="minorHAnsi" w:hAnsiTheme="minorHAnsi" w:cstheme="minorHAnsi"/>
                <w:sz w:val="18"/>
                <w:szCs w:val="18"/>
              </w:rPr>
              <w:t>Soyut kavramları somutlaştırıcı aktiviteler yapma fırsatı sun</w:t>
            </w:r>
          </w:p>
          <w:p w14:paraId="48AC71DE" w14:textId="46F2F0EF" w:rsidR="00984A92" w:rsidRPr="00CD1AA2" w:rsidRDefault="00984A92" w:rsidP="00CD1AA2">
            <w:pPr>
              <w:spacing w:after="0"/>
              <w:rPr>
                <w:rFonts w:asciiTheme="minorHAnsi" w:hAnsiTheme="minorHAnsi" w:cstheme="minorHAnsi"/>
                <w:b/>
                <w:sz w:val="18"/>
                <w:szCs w:val="18"/>
              </w:rPr>
            </w:pPr>
            <w:r w:rsidRPr="00CD1AA2">
              <w:rPr>
                <w:rFonts w:asciiTheme="minorHAnsi" w:hAnsiTheme="minorHAnsi" w:cstheme="minorHAnsi"/>
                <w:b/>
                <w:sz w:val="18"/>
                <w:szCs w:val="18"/>
              </w:rPr>
              <w:t>Kullanılabilecek yöntem teknikler:</w:t>
            </w:r>
          </w:p>
          <w:p w14:paraId="4D6131FE" w14:textId="32177F9A" w:rsidR="00984A92" w:rsidRPr="00CD1AA2" w:rsidRDefault="00984A92"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sz w:val="18"/>
                <w:szCs w:val="18"/>
              </w:rPr>
              <w:t>Laboratuvar etkinlikleri, proje tabanlı öğrenme, probleme dayalı öğrenme, mühendislik tasarım uygulamaları vb.</w:t>
            </w:r>
          </w:p>
        </w:tc>
        <w:tc>
          <w:tcPr>
            <w:tcW w:w="7052" w:type="dxa"/>
          </w:tcPr>
          <w:p w14:paraId="084F9F29" w14:textId="77777777" w:rsidR="00C97386" w:rsidRPr="00C97386" w:rsidRDefault="00C97386" w:rsidP="00C97386">
            <w:pPr>
              <w:tabs>
                <w:tab w:val="left" w:pos="274"/>
                <w:tab w:val="left" w:pos="433"/>
              </w:tabs>
              <w:spacing w:after="0"/>
              <w:rPr>
                <w:rFonts w:asciiTheme="minorHAnsi" w:eastAsiaTheme="minorEastAsia" w:hAnsiTheme="minorHAnsi" w:cstheme="minorHAnsi"/>
                <w:color w:val="000000" w:themeColor="text1"/>
                <w:sz w:val="18"/>
                <w:szCs w:val="18"/>
              </w:rPr>
            </w:pPr>
            <w:r w:rsidRPr="00C97386">
              <w:rPr>
                <w:rFonts w:asciiTheme="minorHAnsi" w:eastAsiaTheme="minorEastAsia" w:hAnsiTheme="minorHAnsi" w:cstheme="minorHAnsi"/>
                <w:b/>
                <w:bCs/>
                <w:color w:val="000000" w:themeColor="text1"/>
                <w:sz w:val="18"/>
                <w:szCs w:val="18"/>
              </w:rPr>
              <w:t>“Etkinlik İstasyonu-10”</w:t>
            </w:r>
            <w:r w:rsidRPr="00C97386">
              <w:rPr>
                <w:rFonts w:asciiTheme="minorHAnsi" w:eastAsiaTheme="minorEastAsia" w:hAnsiTheme="minorHAnsi" w:cstheme="minorHAnsi"/>
                <w:color w:val="000000" w:themeColor="text1"/>
                <w:sz w:val="18"/>
                <w:szCs w:val="18"/>
              </w:rPr>
              <w:t xml:space="preserve"> kapsamında öğrenciler gruplara ayrılarak özdeş tohumlar, şeffaf kaplar, pamuk ve suyla deney düzenekleri kurar. </w:t>
            </w:r>
            <w:r w:rsidRPr="00C97386">
              <w:rPr>
                <w:rFonts w:asciiTheme="minorHAnsi" w:eastAsiaTheme="minorEastAsia" w:hAnsiTheme="minorHAnsi" w:cstheme="minorHAnsi"/>
                <w:b/>
                <w:bCs/>
                <w:color w:val="000000" w:themeColor="text1"/>
                <w:sz w:val="18"/>
                <w:szCs w:val="18"/>
              </w:rPr>
              <w:t>Tahmin-Gözlem-Açıklama (TGA)</w:t>
            </w:r>
            <w:r w:rsidRPr="00C97386">
              <w:rPr>
                <w:rFonts w:asciiTheme="minorHAnsi" w:eastAsiaTheme="minorEastAsia" w:hAnsiTheme="minorHAnsi" w:cstheme="minorHAnsi"/>
                <w:color w:val="000000" w:themeColor="text1"/>
                <w:sz w:val="18"/>
                <w:szCs w:val="18"/>
              </w:rPr>
              <w:t xml:space="preserve"> tekniğiyle su, sıcaklık veya ışığın çimlenmeye etkisine ilişkin tahminler oluşturulur.</w:t>
            </w:r>
          </w:p>
          <w:p w14:paraId="71999692" w14:textId="77777777" w:rsidR="00C97386" w:rsidRPr="00C97386" w:rsidRDefault="00C97386" w:rsidP="00C97386">
            <w:pPr>
              <w:tabs>
                <w:tab w:val="left" w:pos="274"/>
                <w:tab w:val="left" w:pos="433"/>
              </w:tabs>
              <w:spacing w:after="0"/>
              <w:rPr>
                <w:rFonts w:asciiTheme="minorHAnsi" w:eastAsiaTheme="minorEastAsia" w:hAnsiTheme="minorHAnsi" w:cstheme="minorHAnsi"/>
                <w:color w:val="000000" w:themeColor="text1"/>
                <w:sz w:val="18"/>
                <w:szCs w:val="18"/>
              </w:rPr>
            </w:pPr>
            <w:r w:rsidRPr="00C97386">
              <w:rPr>
                <w:rFonts w:asciiTheme="minorHAnsi" w:eastAsiaTheme="minorEastAsia" w:hAnsiTheme="minorHAnsi" w:cstheme="minorHAnsi"/>
                <w:color w:val="000000" w:themeColor="text1"/>
                <w:sz w:val="18"/>
                <w:szCs w:val="18"/>
              </w:rPr>
              <w:t xml:space="preserve">Deneylerde </w:t>
            </w:r>
            <w:r w:rsidRPr="00C97386">
              <w:rPr>
                <w:rFonts w:asciiTheme="minorHAnsi" w:eastAsiaTheme="minorEastAsia" w:hAnsiTheme="minorHAnsi" w:cstheme="minorHAnsi"/>
                <w:b/>
                <w:bCs/>
                <w:color w:val="000000" w:themeColor="text1"/>
                <w:sz w:val="18"/>
                <w:szCs w:val="18"/>
              </w:rPr>
              <w:t>bağımsız, bağımlı ve kontrol değişkenleri</w:t>
            </w:r>
            <w:r w:rsidRPr="00C97386">
              <w:rPr>
                <w:rFonts w:asciiTheme="minorHAnsi" w:eastAsiaTheme="minorEastAsia" w:hAnsiTheme="minorHAnsi" w:cstheme="minorHAnsi"/>
                <w:color w:val="000000" w:themeColor="text1"/>
                <w:sz w:val="18"/>
                <w:szCs w:val="18"/>
              </w:rPr>
              <w:t xml:space="preserve"> belirlenir. Örneğin suyun etkisini araştırmak amacıyla özdeş iki düzenekten biri nemlendirilirken diğeri kuru bırakılır; diğer koşullar sabit tutulur. Öğrencilerin başlangıç gözlemlerini kaydetmeleri sağlanır.</w:t>
            </w:r>
          </w:p>
          <w:p w14:paraId="2C326576" w14:textId="77777777" w:rsidR="00C97386" w:rsidRPr="00C97386" w:rsidRDefault="00C97386" w:rsidP="00C97386">
            <w:pPr>
              <w:tabs>
                <w:tab w:val="left" w:pos="274"/>
                <w:tab w:val="left" w:pos="433"/>
              </w:tabs>
              <w:spacing w:after="0"/>
              <w:rPr>
                <w:rFonts w:asciiTheme="minorHAnsi" w:eastAsiaTheme="minorEastAsia" w:hAnsiTheme="minorHAnsi" w:cstheme="minorHAnsi"/>
                <w:color w:val="000000" w:themeColor="text1"/>
                <w:sz w:val="18"/>
                <w:szCs w:val="18"/>
              </w:rPr>
            </w:pPr>
            <w:r w:rsidRPr="00C97386">
              <w:rPr>
                <w:rFonts w:asciiTheme="minorHAnsi" w:eastAsiaTheme="minorEastAsia" w:hAnsiTheme="minorHAnsi" w:cstheme="minorHAnsi"/>
                <w:color w:val="000000" w:themeColor="text1"/>
                <w:sz w:val="18"/>
                <w:szCs w:val="18"/>
              </w:rPr>
              <w:t xml:space="preserve">Çimlenme süreci, önceden hazırlanmış gözlem kayıtları ve </w:t>
            </w:r>
            <w:r w:rsidRPr="00C97386">
              <w:rPr>
                <w:rFonts w:asciiTheme="minorHAnsi" w:eastAsiaTheme="minorEastAsia" w:hAnsiTheme="minorHAnsi" w:cstheme="minorHAnsi"/>
                <w:b/>
                <w:bCs/>
                <w:color w:val="000000" w:themeColor="text1"/>
                <w:sz w:val="18"/>
                <w:szCs w:val="18"/>
              </w:rPr>
              <w:t>“Tohumun Çimlenmesine Etki Eden Faktörler” sanal laboratuvarı</w:t>
            </w:r>
            <w:r w:rsidRPr="00C97386">
              <w:rPr>
                <w:rFonts w:asciiTheme="minorHAnsi" w:eastAsiaTheme="minorEastAsia" w:hAnsiTheme="minorHAnsi" w:cstheme="minorHAnsi"/>
                <w:color w:val="000000" w:themeColor="text1"/>
                <w:sz w:val="18"/>
                <w:szCs w:val="18"/>
              </w:rPr>
              <w:t xml:space="preserve"> üzerinden incelenir. Veriler tahminlerle karşılaştırılarak neden-sonuç ilişkileri açıklanır. Oksijenin gerekliliği belirtilir ancak oksijensiz ortam deneyi yapılmaz.</w:t>
            </w:r>
          </w:p>
          <w:p w14:paraId="24C7B325" w14:textId="07AFB60E" w:rsidR="00AE550F" w:rsidRPr="00CD1AA2" w:rsidRDefault="00AE550F" w:rsidP="00CD1AA2">
            <w:pPr>
              <w:tabs>
                <w:tab w:val="left" w:pos="274"/>
                <w:tab w:val="left" w:pos="433"/>
              </w:tabs>
              <w:spacing w:after="0"/>
              <w:rPr>
                <w:rFonts w:asciiTheme="minorHAnsi" w:eastAsiaTheme="minorEastAsia" w:hAnsiTheme="minorHAnsi" w:cstheme="minorHAnsi"/>
                <w:color w:val="000000" w:themeColor="text1"/>
                <w:sz w:val="18"/>
                <w:szCs w:val="18"/>
              </w:rPr>
            </w:pPr>
          </w:p>
        </w:tc>
      </w:tr>
      <w:tr w:rsidR="00984A92" w:rsidRPr="00CD1AA2" w14:paraId="4CE0E1D1" w14:textId="77777777" w:rsidTr="00006F42">
        <w:trPr>
          <w:trHeight w:val="640"/>
          <w:jc w:val="center"/>
        </w:trPr>
        <w:tc>
          <w:tcPr>
            <w:tcW w:w="3823" w:type="dxa"/>
            <w:vAlign w:val="center"/>
          </w:tcPr>
          <w:p w14:paraId="107912E0" w14:textId="77777777" w:rsidR="00984A92" w:rsidRPr="00CD1AA2" w:rsidRDefault="00984A92"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t>İş birliği</w:t>
            </w:r>
          </w:p>
          <w:p w14:paraId="57A12D4C" w14:textId="4505F447" w:rsidR="00984A92" w:rsidRPr="00CD1AA2" w:rsidRDefault="00984A92" w:rsidP="00CD1AA2">
            <w:pPr>
              <w:spacing w:after="0"/>
              <w:rPr>
                <w:rFonts w:asciiTheme="minorHAnsi" w:hAnsiTheme="minorHAnsi" w:cstheme="minorHAnsi"/>
                <w:sz w:val="18"/>
                <w:szCs w:val="18"/>
              </w:rPr>
            </w:pPr>
            <w:r w:rsidRPr="00CD1AA2">
              <w:rPr>
                <w:rFonts w:asciiTheme="minorHAnsi" w:hAnsiTheme="minorHAnsi" w:cstheme="minorHAnsi"/>
                <w:sz w:val="18"/>
                <w:szCs w:val="18"/>
              </w:rPr>
              <w:t>Öğrenciler arasında paylaşım ve iletişim kurma temeline dayanır.</w:t>
            </w:r>
          </w:p>
          <w:p w14:paraId="5D53A5A8" w14:textId="77777777" w:rsidR="00984A92" w:rsidRPr="00CD1AA2" w:rsidRDefault="00984A92" w:rsidP="00CD1AA2">
            <w:pPr>
              <w:pStyle w:val="ListeParagraf"/>
              <w:numPr>
                <w:ilvl w:val="0"/>
                <w:numId w:val="3"/>
              </w:numPr>
              <w:spacing w:after="0"/>
              <w:rPr>
                <w:rFonts w:asciiTheme="minorHAnsi" w:hAnsiTheme="minorHAnsi" w:cstheme="minorHAnsi"/>
                <w:sz w:val="18"/>
                <w:szCs w:val="18"/>
              </w:rPr>
            </w:pPr>
            <w:r w:rsidRPr="00CD1AA2">
              <w:rPr>
                <w:rFonts w:asciiTheme="minorHAnsi" w:hAnsiTheme="minorHAnsi" w:cstheme="minorHAnsi"/>
                <w:sz w:val="18"/>
                <w:szCs w:val="18"/>
              </w:rPr>
              <w:t>Öğrenilen bilgileri diğer disiplinler veya kavramlarla ilişkilendir.</w:t>
            </w:r>
          </w:p>
          <w:p w14:paraId="6D071132" w14:textId="599D9369" w:rsidR="00984A92" w:rsidRPr="00CD1AA2" w:rsidRDefault="00984A92" w:rsidP="00CD1AA2">
            <w:pPr>
              <w:pStyle w:val="ListeParagraf"/>
              <w:numPr>
                <w:ilvl w:val="0"/>
                <w:numId w:val="3"/>
              </w:numPr>
              <w:spacing w:after="0"/>
              <w:rPr>
                <w:rFonts w:asciiTheme="minorHAnsi" w:hAnsiTheme="minorHAnsi" w:cstheme="minorHAnsi"/>
                <w:sz w:val="18"/>
                <w:szCs w:val="18"/>
              </w:rPr>
            </w:pPr>
            <w:r w:rsidRPr="00CD1AA2">
              <w:rPr>
                <w:rFonts w:asciiTheme="minorHAnsi" w:hAnsiTheme="minorHAnsi" w:cstheme="minorHAnsi"/>
                <w:sz w:val="18"/>
                <w:szCs w:val="18"/>
              </w:rPr>
              <w:t>Küçük gruplar halinde öğrencilerin senaryo örnek olaylar üzerinde çalışmalarını sağla.</w:t>
            </w:r>
          </w:p>
          <w:p w14:paraId="432B8BF9" w14:textId="1498F9DA" w:rsidR="00984A92" w:rsidRPr="00CD1AA2" w:rsidRDefault="00984A92" w:rsidP="00CD1AA2">
            <w:pPr>
              <w:spacing w:after="0"/>
              <w:rPr>
                <w:rFonts w:asciiTheme="minorHAnsi" w:hAnsiTheme="minorHAnsi" w:cstheme="minorHAnsi"/>
                <w:b/>
                <w:sz w:val="18"/>
                <w:szCs w:val="18"/>
              </w:rPr>
            </w:pPr>
            <w:r w:rsidRPr="00CD1AA2">
              <w:rPr>
                <w:rFonts w:asciiTheme="minorHAnsi" w:hAnsiTheme="minorHAnsi" w:cstheme="minorHAnsi"/>
                <w:b/>
                <w:sz w:val="18"/>
                <w:szCs w:val="18"/>
              </w:rPr>
              <w:lastRenderedPageBreak/>
              <w:t>Kullanılabilecek yöntem teknikler:</w:t>
            </w:r>
          </w:p>
          <w:p w14:paraId="03E2CF71" w14:textId="583946C8" w:rsidR="00984A92" w:rsidRPr="00CD1AA2" w:rsidRDefault="00984A92" w:rsidP="00CD1AA2">
            <w:pPr>
              <w:spacing w:after="0"/>
              <w:rPr>
                <w:rFonts w:asciiTheme="minorHAnsi" w:hAnsiTheme="minorHAnsi" w:cstheme="minorHAnsi"/>
                <w:sz w:val="18"/>
                <w:szCs w:val="18"/>
              </w:rPr>
            </w:pPr>
            <w:r w:rsidRPr="00CD1AA2">
              <w:rPr>
                <w:rFonts w:asciiTheme="minorHAnsi" w:hAnsiTheme="minorHAnsi" w:cstheme="minorHAnsi"/>
                <w:sz w:val="18"/>
                <w:szCs w:val="18"/>
              </w:rPr>
              <w:t xml:space="preserve">   İş birlikli öğrenme teknikleri, proje ve performans ödevleri, grup tartışmaları vb.</w:t>
            </w:r>
          </w:p>
        </w:tc>
        <w:tc>
          <w:tcPr>
            <w:tcW w:w="7052" w:type="dxa"/>
          </w:tcPr>
          <w:p w14:paraId="0CEF8769" w14:textId="77777777" w:rsidR="007125A7" w:rsidRPr="007125A7" w:rsidRDefault="007125A7" w:rsidP="007125A7">
            <w:pPr>
              <w:tabs>
                <w:tab w:val="left" w:pos="375"/>
              </w:tabs>
              <w:spacing w:after="0"/>
              <w:rPr>
                <w:rFonts w:asciiTheme="minorHAnsi" w:hAnsiTheme="minorHAnsi" w:cstheme="minorHAnsi"/>
                <w:sz w:val="18"/>
                <w:szCs w:val="18"/>
              </w:rPr>
            </w:pPr>
            <w:r w:rsidRPr="007125A7">
              <w:rPr>
                <w:rFonts w:asciiTheme="minorHAnsi" w:hAnsiTheme="minorHAnsi" w:cstheme="minorHAnsi"/>
                <w:sz w:val="18"/>
                <w:szCs w:val="18"/>
              </w:rPr>
              <w:lastRenderedPageBreak/>
              <w:t>Grupların deney düzeneklerini karşılaştırmaları, değişkenleri belirlemeleri ve kontrol edilen koşulları açıklamaları sağlanır. “Deneyde neden tek bir faktör değiştirilmelidir?” sorusuyla güvenilir deney tasarımının önemi tartışılır.</w:t>
            </w:r>
          </w:p>
          <w:p w14:paraId="5C2A8FE6" w14:textId="77777777" w:rsidR="007125A7" w:rsidRPr="007125A7" w:rsidRDefault="007125A7" w:rsidP="007125A7">
            <w:pPr>
              <w:tabs>
                <w:tab w:val="left" w:pos="375"/>
              </w:tabs>
              <w:spacing w:after="0"/>
              <w:rPr>
                <w:rFonts w:asciiTheme="minorHAnsi" w:hAnsiTheme="minorHAnsi" w:cstheme="minorHAnsi"/>
                <w:sz w:val="18"/>
                <w:szCs w:val="18"/>
              </w:rPr>
            </w:pPr>
            <w:r w:rsidRPr="007125A7">
              <w:rPr>
                <w:rFonts w:asciiTheme="minorHAnsi" w:hAnsiTheme="minorHAnsi" w:cstheme="minorHAnsi"/>
                <w:sz w:val="18"/>
                <w:szCs w:val="18"/>
              </w:rPr>
              <w:t xml:space="preserve">Su, sıcaklık ve ışığa ilişkin gözlem verileri değerlendirilerek ortak çıkarımlara ulaşılır. </w:t>
            </w:r>
            <w:r w:rsidRPr="007125A7">
              <w:rPr>
                <w:rFonts w:asciiTheme="minorHAnsi" w:hAnsiTheme="minorHAnsi" w:cstheme="minorHAnsi"/>
                <w:b/>
                <w:bCs/>
                <w:sz w:val="18"/>
                <w:szCs w:val="18"/>
              </w:rPr>
              <w:t>“Etkinlik İstasyonu-11”</w:t>
            </w:r>
            <w:r w:rsidRPr="007125A7">
              <w:rPr>
                <w:rFonts w:asciiTheme="minorHAnsi" w:hAnsiTheme="minorHAnsi" w:cstheme="minorHAnsi"/>
                <w:sz w:val="18"/>
                <w:szCs w:val="18"/>
              </w:rPr>
              <w:t xml:space="preserve"> kapsamında araştırılan faktör, deney değişkenleri, gözlemler ve ulaşılan önerme </w:t>
            </w:r>
            <w:r w:rsidRPr="007125A7">
              <w:rPr>
                <w:rFonts w:asciiTheme="minorHAnsi" w:hAnsiTheme="minorHAnsi" w:cstheme="minorHAnsi"/>
                <w:b/>
                <w:bCs/>
                <w:sz w:val="18"/>
                <w:szCs w:val="18"/>
              </w:rPr>
              <w:t>V diyagramına</w:t>
            </w:r>
            <w:r w:rsidRPr="007125A7">
              <w:rPr>
                <w:rFonts w:asciiTheme="minorHAnsi" w:hAnsiTheme="minorHAnsi" w:cstheme="minorHAnsi"/>
                <w:sz w:val="18"/>
                <w:szCs w:val="18"/>
              </w:rPr>
              <w:t xml:space="preserve"> kaydedilir. Grup çalışmaları akran geri bildirimiyle desteklenir.</w:t>
            </w:r>
          </w:p>
          <w:p w14:paraId="2F3CDC6C" w14:textId="26A47BD5" w:rsidR="009E62AD" w:rsidRPr="00CD1AA2" w:rsidRDefault="009E62AD" w:rsidP="00CD1AA2">
            <w:pPr>
              <w:tabs>
                <w:tab w:val="left" w:pos="375"/>
              </w:tabs>
              <w:spacing w:after="0"/>
              <w:rPr>
                <w:rFonts w:asciiTheme="minorHAnsi" w:hAnsiTheme="minorHAnsi" w:cstheme="minorHAnsi"/>
                <w:sz w:val="18"/>
                <w:szCs w:val="18"/>
              </w:rPr>
            </w:pPr>
          </w:p>
        </w:tc>
      </w:tr>
      <w:tr w:rsidR="00984A92" w:rsidRPr="00CD1AA2" w14:paraId="74D9A0A3" w14:textId="77777777" w:rsidTr="00006F42">
        <w:trPr>
          <w:trHeight w:val="640"/>
          <w:jc w:val="center"/>
        </w:trPr>
        <w:tc>
          <w:tcPr>
            <w:tcW w:w="3823" w:type="dxa"/>
            <w:vAlign w:val="center"/>
          </w:tcPr>
          <w:p w14:paraId="06484FA1" w14:textId="77777777" w:rsidR="00984A92" w:rsidRPr="00CD1AA2" w:rsidRDefault="00984A92"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lastRenderedPageBreak/>
              <w:t>Transfer Etme</w:t>
            </w:r>
          </w:p>
          <w:p w14:paraId="713A2211" w14:textId="302E964A" w:rsidR="00984A92" w:rsidRPr="00CD1AA2" w:rsidRDefault="00984A92" w:rsidP="00CD1AA2">
            <w:pPr>
              <w:pStyle w:val="ListeParagraf"/>
              <w:numPr>
                <w:ilvl w:val="0"/>
                <w:numId w:val="4"/>
              </w:numPr>
              <w:spacing w:after="0"/>
              <w:rPr>
                <w:rFonts w:asciiTheme="minorHAnsi" w:hAnsiTheme="minorHAnsi" w:cstheme="minorHAnsi"/>
                <w:sz w:val="18"/>
                <w:szCs w:val="18"/>
              </w:rPr>
            </w:pPr>
            <w:r w:rsidRPr="00CD1AA2">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CD1AA2" w:rsidRDefault="00984A92" w:rsidP="00CD1AA2">
            <w:pPr>
              <w:pStyle w:val="ListeParagraf"/>
              <w:numPr>
                <w:ilvl w:val="0"/>
                <w:numId w:val="4"/>
              </w:numPr>
              <w:spacing w:after="0"/>
              <w:rPr>
                <w:rFonts w:asciiTheme="minorHAnsi" w:hAnsiTheme="minorHAnsi" w:cstheme="minorHAnsi"/>
                <w:sz w:val="18"/>
                <w:szCs w:val="18"/>
              </w:rPr>
            </w:pPr>
            <w:r w:rsidRPr="00CD1AA2">
              <w:rPr>
                <w:rFonts w:asciiTheme="minorHAnsi" w:hAnsiTheme="minorHAnsi" w:cstheme="minorHAnsi"/>
                <w:sz w:val="18"/>
                <w:szCs w:val="18"/>
              </w:rPr>
              <w:t>Öğrencilerin karşılaştıkları yeni durumlara öğrendiklerini uygulamalarını sağla.</w:t>
            </w:r>
          </w:p>
          <w:p w14:paraId="6DE90D53" w14:textId="650E7992" w:rsidR="00984A92" w:rsidRPr="00CD1AA2" w:rsidRDefault="00984A92" w:rsidP="00CD1AA2">
            <w:pPr>
              <w:spacing w:after="0"/>
              <w:rPr>
                <w:rFonts w:asciiTheme="minorHAnsi" w:hAnsiTheme="minorHAnsi" w:cstheme="minorHAnsi"/>
                <w:b/>
                <w:sz w:val="18"/>
                <w:szCs w:val="18"/>
              </w:rPr>
            </w:pPr>
            <w:r w:rsidRPr="00CD1AA2">
              <w:rPr>
                <w:rFonts w:asciiTheme="minorHAnsi" w:hAnsiTheme="minorHAnsi" w:cstheme="minorHAnsi"/>
                <w:b/>
                <w:sz w:val="18"/>
                <w:szCs w:val="18"/>
              </w:rPr>
              <w:t>Kullanılabilecek yöntem teknikler:</w:t>
            </w:r>
          </w:p>
          <w:p w14:paraId="6A43ECCF" w14:textId="0723067F" w:rsidR="00984A92" w:rsidRPr="00CD1AA2" w:rsidRDefault="00984A92"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sz w:val="18"/>
                <w:szCs w:val="18"/>
              </w:rPr>
              <w:t xml:space="preserve">   Tartışma, proje ödevleri, çalışma yaprağı, soru cevap vb.</w:t>
            </w:r>
          </w:p>
        </w:tc>
        <w:tc>
          <w:tcPr>
            <w:tcW w:w="7052" w:type="dxa"/>
          </w:tcPr>
          <w:p w14:paraId="757B58A2" w14:textId="77777777" w:rsidR="007125A7" w:rsidRPr="007125A7" w:rsidRDefault="007125A7" w:rsidP="007125A7">
            <w:pPr>
              <w:tabs>
                <w:tab w:val="left" w:pos="415"/>
              </w:tabs>
              <w:spacing w:after="0"/>
              <w:rPr>
                <w:rFonts w:asciiTheme="minorHAnsi" w:hAnsiTheme="minorHAnsi" w:cstheme="minorHAnsi"/>
                <w:sz w:val="18"/>
                <w:szCs w:val="18"/>
              </w:rPr>
            </w:pPr>
            <w:r w:rsidRPr="007125A7">
              <w:rPr>
                <w:rFonts w:asciiTheme="minorHAnsi" w:hAnsiTheme="minorHAnsi" w:cstheme="minorHAnsi"/>
                <w:sz w:val="18"/>
                <w:szCs w:val="18"/>
              </w:rPr>
              <w:t>Tohumların saklanması, ekilmesi ve çimlendirilmesine ilişkin günlük yaşam örnekleri değerlendirilir. “Toprak olmadan çimlenme gerçekleşir mi?”, “Yetersiz su çimlenmeyi nasıl etkiler?” sorularıyla bilimsel çıkarımlar yapılır.</w:t>
            </w:r>
          </w:p>
          <w:p w14:paraId="1804335E" w14:textId="77777777" w:rsidR="007125A7" w:rsidRPr="007125A7" w:rsidRDefault="007125A7" w:rsidP="007125A7">
            <w:pPr>
              <w:tabs>
                <w:tab w:val="left" w:pos="415"/>
              </w:tabs>
              <w:spacing w:after="0"/>
              <w:rPr>
                <w:rFonts w:asciiTheme="minorHAnsi" w:hAnsiTheme="minorHAnsi" w:cstheme="minorHAnsi"/>
                <w:sz w:val="18"/>
                <w:szCs w:val="18"/>
              </w:rPr>
            </w:pPr>
            <w:r w:rsidRPr="007125A7">
              <w:rPr>
                <w:rFonts w:asciiTheme="minorHAnsi" w:hAnsiTheme="minorHAnsi" w:cstheme="minorHAnsi"/>
                <w:sz w:val="18"/>
                <w:szCs w:val="18"/>
              </w:rPr>
              <w:t xml:space="preserve">Sanal laboratuvar ve </w:t>
            </w:r>
            <w:r w:rsidRPr="007125A7">
              <w:rPr>
                <w:rFonts w:asciiTheme="minorHAnsi" w:hAnsiTheme="minorHAnsi" w:cstheme="minorHAnsi"/>
                <w:b/>
                <w:bCs/>
                <w:sz w:val="18"/>
                <w:szCs w:val="18"/>
              </w:rPr>
              <w:t>“Tohumun Uyanışı”</w:t>
            </w:r>
            <w:r w:rsidRPr="007125A7">
              <w:rPr>
                <w:rFonts w:asciiTheme="minorHAnsi" w:hAnsiTheme="minorHAnsi" w:cstheme="minorHAnsi"/>
                <w:sz w:val="18"/>
                <w:szCs w:val="18"/>
              </w:rPr>
              <w:t xml:space="preserve"> videosuyla çimlenme koşulları pekiştirilir. Öğrencilerin verilerden hareketle </w:t>
            </w:r>
            <w:r w:rsidRPr="007125A7">
              <w:rPr>
                <w:rFonts w:asciiTheme="minorHAnsi" w:hAnsiTheme="minorHAnsi" w:cstheme="minorHAnsi"/>
                <w:b/>
                <w:bCs/>
                <w:sz w:val="18"/>
                <w:szCs w:val="18"/>
              </w:rPr>
              <w:t>“Eğer tohuma yeterli su verilmezse çimlenme gerçekleşmez.”</w:t>
            </w:r>
            <w:r w:rsidRPr="007125A7">
              <w:rPr>
                <w:rFonts w:asciiTheme="minorHAnsi" w:hAnsiTheme="minorHAnsi" w:cstheme="minorHAnsi"/>
                <w:sz w:val="18"/>
                <w:szCs w:val="18"/>
              </w:rPr>
              <w:t xml:space="preserve"> gibi test edilebilir hipotezler oluşturmaları sağlanır. Kısa cevaplı çalışma kâğıdıyla öğrenmeler değerlendirilir.</w:t>
            </w:r>
          </w:p>
          <w:p w14:paraId="32FED261" w14:textId="0BE26E26" w:rsidR="00A401FA" w:rsidRPr="00CD1AA2" w:rsidRDefault="00A401FA" w:rsidP="00CD1AA2">
            <w:pPr>
              <w:tabs>
                <w:tab w:val="left" w:pos="415"/>
              </w:tabs>
              <w:spacing w:after="0"/>
              <w:rPr>
                <w:rFonts w:asciiTheme="minorHAnsi" w:hAnsiTheme="minorHAnsi" w:cstheme="minorHAnsi"/>
                <w:sz w:val="18"/>
                <w:szCs w:val="18"/>
              </w:rPr>
            </w:pPr>
          </w:p>
        </w:tc>
      </w:tr>
    </w:tbl>
    <w:p w14:paraId="47FE2369" w14:textId="156A1D8B" w:rsidR="0062038E" w:rsidRPr="00CD1AA2" w:rsidRDefault="0062038E"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 xml:space="preserve">IV.BÖLÜM: </w:t>
      </w:r>
      <w:r w:rsidR="00303FA1" w:rsidRPr="00CD1AA2">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CD1AA2" w14:paraId="478C1338" w14:textId="77777777" w:rsidTr="002E3E8D">
        <w:trPr>
          <w:trHeight w:val="1226"/>
          <w:jc w:val="center"/>
        </w:trPr>
        <w:tc>
          <w:tcPr>
            <w:tcW w:w="10746" w:type="dxa"/>
            <w:gridSpan w:val="2"/>
          </w:tcPr>
          <w:p w14:paraId="2FD41BF4" w14:textId="425482BD" w:rsidR="005460CF" w:rsidRPr="00CD1AA2" w:rsidRDefault="005460CF" w:rsidP="00CD1AA2">
            <w:pPr>
              <w:keepLines/>
              <w:spacing w:after="0"/>
              <w:rPr>
                <w:rFonts w:asciiTheme="minorHAnsi" w:hAnsiTheme="minorHAnsi" w:cstheme="minorHAnsi"/>
                <w:sz w:val="18"/>
                <w:szCs w:val="18"/>
              </w:rPr>
            </w:pPr>
            <w:r w:rsidRPr="00CD1AA2">
              <w:rPr>
                <w:rFonts w:asciiTheme="minorHAnsi" w:hAnsiTheme="minorHAnsi" w:cstheme="minorHAnsi"/>
                <w:b/>
                <w:sz w:val="18"/>
                <w:szCs w:val="18"/>
              </w:rPr>
              <w:t>Zenginleştirme (ZEP</w:t>
            </w:r>
            <w:r w:rsidR="001D4FC9" w:rsidRPr="00CD1AA2">
              <w:rPr>
                <w:rFonts w:asciiTheme="minorHAnsi" w:hAnsiTheme="minorHAnsi" w:cstheme="minorHAnsi"/>
                <w:b/>
                <w:sz w:val="18"/>
                <w:szCs w:val="18"/>
              </w:rPr>
              <w:t>)-</w:t>
            </w:r>
            <w:r w:rsidRPr="00CD1AA2">
              <w:rPr>
                <w:rFonts w:asciiTheme="minorHAnsi" w:hAnsiTheme="minorHAnsi" w:cstheme="minorHAnsi"/>
                <w:b/>
                <w:sz w:val="18"/>
                <w:szCs w:val="18"/>
              </w:rPr>
              <w:t xml:space="preserve"> Destekleme (BEP)</w:t>
            </w:r>
          </w:p>
          <w:p w14:paraId="3931D383" w14:textId="6D507F8B" w:rsidR="005460CF" w:rsidRPr="00CD1AA2" w:rsidRDefault="005460CF" w:rsidP="00CD1AA2">
            <w:pPr>
              <w:spacing w:after="0"/>
              <w:rPr>
                <w:rFonts w:asciiTheme="minorHAnsi" w:hAnsiTheme="minorHAnsi" w:cstheme="minorHAnsi"/>
                <w:sz w:val="18"/>
                <w:szCs w:val="18"/>
              </w:rPr>
            </w:pPr>
            <w:r w:rsidRPr="00CD1AA2">
              <w:rPr>
                <w:rFonts w:asciiTheme="minorHAnsi" w:hAnsiTheme="minorHAnsi" w:cstheme="minorHAnsi"/>
                <w:sz w:val="18"/>
                <w:szCs w:val="18"/>
              </w:rPr>
              <w:t>Esnek gruplama, kademeli görevler, görsel destek ve bireysel geri bildirim.</w:t>
            </w:r>
            <w:r w:rsidR="00B4017B" w:rsidRPr="00CD1AA2">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CD1AA2" w14:paraId="2A4762F3" w14:textId="77777777" w:rsidTr="001D4FC9">
        <w:trPr>
          <w:trHeight w:val="612"/>
          <w:jc w:val="center"/>
        </w:trPr>
        <w:tc>
          <w:tcPr>
            <w:tcW w:w="1838" w:type="dxa"/>
          </w:tcPr>
          <w:p w14:paraId="5498BAB5" w14:textId="4C5E3354" w:rsidR="000A11D7" w:rsidRPr="00CD1AA2" w:rsidRDefault="000A11D7" w:rsidP="00CD1AA2">
            <w:pPr>
              <w:keepLines/>
              <w:spacing w:after="0"/>
              <w:rPr>
                <w:rFonts w:asciiTheme="minorHAnsi" w:hAnsiTheme="minorHAnsi" w:cstheme="minorHAnsi"/>
                <w:b/>
                <w:bCs/>
                <w:sz w:val="18"/>
                <w:szCs w:val="18"/>
              </w:rPr>
            </w:pPr>
            <w:r w:rsidRPr="00CD1AA2">
              <w:rPr>
                <w:rFonts w:asciiTheme="minorHAnsi" w:hAnsiTheme="minorHAnsi" w:cstheme="minorHAnsi"/>
                <w:b/>
                <w:bCs/>
                <w:sz w:val="18"/>
                <w:szCs w:val="18"/>
              </w:rPr>
              <w:t>Zenginleştirme (ZEP)</w:t>
            </w:r>
          </w:p>
        </w:tc>
        <w:tc>
          <w:tcPr>
            <w:tcW w:w="8908" w:type="dxa"/>
          </w:tcPr>
          <w:p w14:paraId="3F5E9358" w14:textId="05DD521E" w:rsidR="000A11D7" w:rsidRPr="00CD1AA2" w:rsidRDefault="007125A7" w:rsidP="007125A7">
            <w:pPr>
              <w:keepLines/>
              <w:spacing w:after="0"/>
              <w:rPr>
                <w:rFonts w:asciiTheme="minorHAnsi" w:hAnsiTheme="minorHAnsi" w:cstheme="minorHAnsi"/>
                <w:bCs/>
                <w:sz w:val="18"/>
                <w:szCs w:val="18"/>
              </w:rPr>
            </w:pPr>
            <w:r w:rsidRPr="007125A7">
              <w:rPr>
                <w:rFonts w:asciiTheme="minorHAnsi" w:hAnsiTheme="minorHAnsi" w:cstheme="minorHAnsi"/>
                <w:bCs/>
                <w:sz w:val="18"/>
                <w:szCs w:val="18"/>
              </w:rPr>
              <w:t>Öğrencilerin su, sıcaklık ve ışığın çimlenmeye etkilerini karşılaştıran farklı deney düzenekleri tasarlamaları sağlanır. Bağımlı, bağımsız ve kontrol değişkenleri belirlenerek deney tasarımlarındaki olası hatalar değerlendirilir. Farklı tohum türlerine ilişkin örnek veriler tablo veya grafiklerle karşılaştırılır. Sanal laboratuvar sonuçlarından hareketle test edilebilir hipotezler geliştirilerek bilimsel gerekçelerle açıklanır.</w:t>
            </w:r>
          </w:p>
        </w:tc>
      </w:tr>
      <w:tr w:rsidR="00413F77" w:rsidRPr="00CD1AA2" w14:paraId="462B3222" w14:textId="77777777" w:rsidTr="001D4FC9">
        <w:trPr>
          <w:trHeight w:val="612"/>
          <w:jc w:val="center"/>
        </w:trPr>
        <w:tc>
          <w:tcPr>
            <w:tcW w:w="1838" w:type="dxa"/>
          </w:tcPr>
          <w:p w14:paraId="0E731EB1" w14:textId="5F4DD026" w:rsidR="00413F77" w:rsidRPr="00CD1AA2" w:rsidRDefault="00413F77" w:rsidP="00CD1AA2">
            <w:pPr>
              <w:keepLines/>
              <w:spacing w:after="0"/>
              <w:rPr>
                <w:rFonts w:asciiTheme="minorHAnsi" w:hAnsiTheme="minorHAnsi" w:cstheme="minorHAnsi"/>
                <w:b/>
                <w:bCs/>
                <w:sz w:val="18"/>
                <w:szCs w:val="18"/>
              </w:rPr>
            </w:pPr>
            <w:r w:rsidRPr="00CD1AA2">
              <w:rPr>
                <w:rFonts w:asciiTheme="minorHAnsi" w:hAnsiTheme="minorHAnsi" w:cstheme="minorHAnsi"/>
                <w:b/>
                <w:bCs/>
                <w:sz w:val="18"/>
                <w:szCs w:val="18"/>
              </w:rPr>
              <w:t>Destekleme (BEP)</w:t>
            </w:r>
          </w:p>
        </w:tc>
        <w:tc>
          <w:tcPr>
            <w:tcW w:w="8908" w:type="dxa"/>
          </w:tcPr>
          <w:p w14:paraId="4AC36CA1" w14:textId="213E6670" w:rsidR="00413F77" w:rsidRPr="00CD1AA2" w:rsidRDefault="007125A7" w:rsidP="00CD1AA2">
            <w:pPr>
              <w:keepLines/>
              <w:spacing w:after="0"/>
              <w:rPr>
                <w:rFonts w:asciiTheme="minorHAnsi" w:hAnsiTheme="minorHAnsi" w:cstheme="minorHAnsi"/>
                <w:bCs/>
                <w:sz w:val="18"/>
                <w:szCs w:val="18"/>
              </w:rPr>
            </w:pPr>
            <w:r w:rsidRPr="007125A7">
              <w:rPr>
                <w:rFonts w:asciiTheme="minorHAnsi" w:hAnsiTheme="minorHAnsi" w:cstheme="minorHAnsi"/>
                <w:bCs/>
                <w:sz w:val="18"/>
                <w:szCs w:val="18"/>
              </w:rPr>
              <w:t>Gerçek tohumlar, çimlenme görselleri, aşama kartları ve basitleştirilmiş deney düzeneklerinden yararlanılır. Su ve sıcaklığın etkileri somut örneklerle açıklanır. İki düzenek üzerinden tek bir değişkenin etkisi incelenerek bağımlı, bağımsız ve kontrol değişkenleri görsel kartlarla desteklenir. Öğrencilerin gözlemlerini hazır tablolara kaydetmeleri ve basit neden-sonuç cümleleri oluşturmaları sağlanır. Bireysel rehberlik ve akran desteğiyle değerlendirmeler BEP hedeflerine göre gerçekleştirilir.</w:t>
            </w:r>
          </w:p>
        </w:tc>
      </w:tr>
    </w:tbl>
    <w:p w14:paraId="25985449" w14:textId="77777777" w:rsidR="005220F1" w:rsidRPr="00CD1AA2" w:rsidRDefault="005220F1" w:rsidP="00CD1AA2">
      <w:pPr>
        <w:spacing w:after="0"/>
        <w:rPr>
          <w:rFonts w:asciiTheme="minorHAnsi" w:hAnsiTheme="minorHAnsi" w:cstheme="minorHAnsi"/>
          <w:b/>
          <w:color w:val="000000" w:themeColor="text1"/>
          <w:sz w:val="18"/>
          <w:szCs w:val="18"/>
        </w:rPr>
      </w:pPr>
    </w:p>
    <w:p w14:paraId="769EA9E3" w14:textId="2578C7DE" w:rsidR="00A63678" w:rsidRPr="00CD1AA2" w:rsidRDefault="009C6E8A"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 xml:space="preserve">V.BÖLÜM: </w:t>
      </w:r>
      <w:r w:rsidRPr="00CD1AA2">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CD1AA2" w14:paraId="1E0104D0" w14:textId="77777777" w:rsidTr="00B95CAA">
        <w:trPr>
          <w:trHeight w:val="1226"/>
          <w:jc w:val="center"/>
        </w:trPr>
        <w:tc>
          <w:tcPr>
            <w:tcW w:w="10746" w:type="dxa"/>
            <w:vAlign w:val="center"/>
          </w:tcPr>
          <w:p w14:paraId="4F843563" w14:textId="7D844118" w:rsidR="001852A0" w:rsidRPr="00CD1AA2" w:rsidRDefault="007125A7" w:rsidP="00CD1AA2">
            <w:pPr>
              <w:spacing w:after="0"/>
              <w:rPr>
                <w:rFonts w:asciiTheme="minorHAnsi" w:hAnsiTheme="minorHAnsi" w:cstheme="minorHAnsi"/>
                <w:sz w:val="18"/>
                <w:szCs w:val="18"/>
              </w:rPr>
            </w:pPr>
            <w:r w:rsidRPr="007125A7">
              <w:rPr>
                <w:rFonts w:asciiTheme="minorHAnsi" w:hAnsiTheme="minorHAnsi" w:cstheme="minorHAnsi"/>
                <w:sz w:val="18"/>
                <w:szCs w:val="18"/>
              </w:rPr>
              <w:t xml:space="preserve">Öğrencilerin çimlenmeye etki eden faktörleri tanımlama, neden-sonuç ilişkilerini açıklama ve deney değişkenlerini belirleme becerileri soru-cevap ve çalışma kâğıtlarıyla değerlendirilir. </w:t>
            </w:r>
            <w:r w:rsidRPr="007125A7">
              <w:rPr>
                <w:rFonts w:asciiTheme="minorHAnsi" w:hAnsiTheme="minorHAnsi" w:cstheme="minorHAnsi"/>
                <w:b/>
                <w:bCs/>
                <w:sz w:val="18"/>
                <w:szCs w:val="18"/>
              </w:rPr>
              <w:t>“Etkinlik İstasyonu-10”</w:t>
            </w:r>
            <w:r w:rsidRPr="007125A7">
              <w:rPr>
                <w:rFonts w:asciiTheme="minorHAnsi" w:hAnsiTheme="minorHAnsi" w:cstheme="minorHAnsi"/>
                <w:sz w:val="18"/>
                <w:szCs w:val="18"/>
              </w:rPr>
              <w:t xml:space="preserve"> kapsamında deney tasarlama, değişkenleri kontrol etme ve gözlem kaydetme becerileri izlenir. TGA çalışmalarıyla tahmin ve sonuçlar karşılaştırılır. </w:t>
            </w:r>
            <w:r w:rsidRPr="007125A7">
              <w:rPr>
                <w:rFonts w:asciiTheme="minorHAnsi" w:hAnsiTheme="minorHAnsi" w:cstheme="minorHAnsi"/>
                <w:b/>
                <w:bCs/>
                <w:sz w:val="18"/>
                <w:szCs w:val="18"/>
              </w:rPr>
              <w:t>“Etkinlik İstasyonu-11”</w:t>
            </w:r>
            <w:r w:rsidRPr="007125A7">
              <w:rPr>
                <w:rFonts w:asciiTheme="minorHAnsi" w:hAnsiTheme="minorHAnsi" w:cstheme="minorHAnsi"/>
                <w:sz w:val="18"/>
                <w:szCs w:val="18"/>
              </w:rPr>
              <w:t xml:space="preserve"> kapsamında hazırlanan V diyagramları, verileri yorumlama ve test edilebilir hipotez oluşturma ölçütleriyle değerlendirilerek geri bildirim sağlanır.</w:t>
            </w:r>
          </w:p>
        </w:tc>
      </w:tr>
    </w:tbl>
    <w:p w14:paraId="28225DFB" w14:textId="0BC4A919" w:rsidR="00A63678" w:rsidRPr="00CD1AA2" w:rsidRDefault="00A63678"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V</w:t>
      </w:r>
      <w:r w:rsidR="0062038E" w:rsidRPr="00CD1AA2">
        <w:rPr>
          <w:rFonts w:asciiTheme="minorHAnsi" w:hAnsiTheme="minorHAnsi" w:cstheme="minorHAnsi"/>
          <w:b/>
          <w:color w:val="000000" w:themeColor="text1"/>
          <w:sz w:val="18"/>
          <w:szCs w:val="18"/>
        </w:rPr>
        <w:t>I</w:t>
      </w:r>
      <w:r w:rsidRPr="00CD1AA2">
        <w:rPr>
          <w:rFonts w:asciiTheme="minorHAnsi" w:hAnsiTheme="minorHAnsi" w:cstheme="minorHAnsi"/>
          <w:b/>
          <w:color w:val="000000" w:themeColor="text1"/>
          <w:sz w:val="18"/>
          <w:szCs w:val="18"/>
        </w:rPr>
        <w:t>.BÖLÜM</w:t>
      </w:r>
      <w:r w:rsidR="00922DCA" w:rsidRPr="00CD1AA2">
        <w:rPr>
          <w:rFonts w:asciiTheme="minorHAnsi" w:hAnsiTheme="minorHAnsi" w:cstheme="minorHAnsi"/>
          <w:b/>
          <w:color w:val="000000" w:themeColor="text1"/>
          <w:sz w:val="18"/>
          <w:szCs w:val="18"/>
        </w:rPr>
        <w:t xml:space="preserve">: </w:t>
      </w:r>
      <w:r w:rsidR="00922DCA" w:rsidRPr="00CD1AA2">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CD1AA2" w14:paraId="3A7C6866" w14:textId="77777777" w:rsidTr="00542A78">
        <w:trPr>
          <w:trHeight w:val="588"/>
          <w:jc w:val="center"/>
        </w:trPr>
        <w:tc>
          <w:tcPr>
            <w:tcW w:w="10772" w:type="dxa"/>
            <w:vAlign w:val="center"/>
          </w:tcPr>
          <w:p w14:paraId="478B35AB" w14:textId="77777777" w:rsidR="007125A7" w:rsidRPr="007125A7" w:rsidRDefault="007125A7" w:rsidP="007125A7">
            <w:pPr>
              <w:spacing w:after="0"/>
              <w:rPr>
                <w:rFonts w:asciiTheme="minorHAnsi" w:eastAsiaTheme="minorEastAsia" w:hAnsiTheme="minorHAnsi" w:cstheme="minorHAnsi"/>
                <w:color w:val="000000" w:themeColor="text1"/>
                <w:sz w:val="18"/>
                <w:szCs w:val="18"/>
              </w:rPr>
            </w:pPr>
            <w:r w:rsidRPr="007125A7">
              <w:rPr>
                <w:rFonts w:asciiTheme="minorHAnsi" w:eastAsiaTheme="minorEastAsia" w:hAnsiTheme="minorHAnsi" w:cstheme="minorHAnsi"/>
                <w:b/>
                <w:bCs/>
                <w:color w:val="000000" w:themeColor="text1"/>
                <w:sz w:val="18"/>
                <w:szCs w:val="18"/>
              </w:rPr>
              <w:t>Matematik:</w:t>
            </w:r>
            <w:r w:rsidRPr="007125A7">
              <w:rPr>
                <w:rFonts w:asciiTheme="minorHAnsi" w:eastAsiaTheme="minorEastAsia" w:hAnsiTheme="minorHAnsi" w:cstheme="minorHAnsi"/>
                <w:color w:val="000000" w:themeColor="text1"/>
                <w:sz w:val="18"/>
                <w:szCs w:val="18"/>
              </w:rPr>
              <w:t xml:space="preserve"> Deney verilerinin tablo ve grafiklerle gösterilmesi, karşılaştırılması ve yorumlanması.</w:t>
            </w:r>
          </w:p>
          <w:p w14:paraId="4296C440" w14:textId="77777777" w:rsidR="007125A7" w:rsidRPr="007125A7" w:rsidRDefault="007125A7" w:rsidP="007125A7">
            <w:pPr>
              <w:spacing w:after="0"/>
              <w:rPr>
                <w:rFonts w:asciiTheme="minorHAnsi" w:eastAsiaTheme="minorEastAsia" w:hAnsiTheme="minorHAnsi" w:cstheme="minorHAnsi"/>
                <w:color w:val="000000" w:themeColor="text1"/>
                <w:sz w:val="18"/>
                <w:szCs w:val="18"/>
              </w:rPr>
            </w:pPr>
            <w:r w:rsidRPr="007125A7">
              <w:rPr>
                <w:rFonts w:asciiTheme="minorHAnsi" w:eastAsiaTheme="minorEastAsia" w:hAnsiTheme="minorHAnsi" w:cstheme="minorHAnsi"/>
                <w:b/>
                <w:bCs/>
                <w:color w:val="000000" w:themeColor="text1"/>
                <w:sz w:val="18"/>
                <w:szCs w:val="18"/>
              </w:rPr>
              <w:t>Türkçe:</w:t>
            </w:r>
            <w:r w:rsidRPr="007125A7">
              <w:rPr>
                <w:rFonts w:asciiTheme="minorHAnsi" w:eastAsiaTheme="minorEastAsia" w:hAnsiTheme="minorHAnsi" w:cstheme="minorHAnsi"/>
                <w:color w:val="000000" w:themeColor="text1"/>
                <w:sz w:val="18"/>
                <w:szCs w:val="18"/>
              </w:rPr>
              <w:t xml:space="preserve"> Tahminlerin gerekçelendirilmesi, hipotezlerin ifade edilmesi ve neden-sonuç cümlelerinin kurulması.</w:t>
            </w:r>
          </w:p>
          <w:p w14:paraId="2CF3B101" w14:textId="77777777" w:rsidR="007125A7" w:rsidRPr="007125A7" w:rsidRDefault="007125A7" w:rsidP="007125A7">
            <w:pPr>
              <w:spacing w:after="0"/>
              <w:rPr>
                <w:rFonts w:asciiTheme="minorHAnsi" w:eastAsiaTheme="minorEastAsia" w:hAnsiTheme="minorHAnsi" w:cstheme="minorHAnsi"/>
                <w:color w:val="000000" w:themeColor="text1"/>
                <w:sz w:val="18"/>
                <w:szCs w:val="18"/>
              </w:rPr>
            </w:pPr>
            <w:r w:rsidRPr="007125A7">
              <w:rPr>
                <w:rFonts w:asciiTheme="minorHAnsi" w:eastAsiaTheme="minorEastAsia" w:hAnsiTheme="minorHAnsi" w:cstheme="minorHAnsi"/>
                <w:b/>
                <w:bCs/>
                <w:color w:val="000000" w:themeColor="text1"/>
                <w:sz w:val="18"/>
                <w:szCs w:val="18"/>
              </w:rPr>
              <w:t>Görsel Sanatlar:</w:t>
            </w:r>
            <w:r w:rsidRPr="007125A7">
              <w:rPr>
                <w:rFonts w:asciiTheme="minorHAnsi" w:eastAsiaTheme="minorEastAsia" w:hAnsiTheme="minorHAnsi" w:cstheme="minorHAnsi"/>
                <w:color w:val="000000" w:themeColor="text1"/>
                <w:sz w:val="18"/>
                <w:szCs w:val="18"/>
              </w:rPr>
              <w:t xml:space="preserve"> Çimlenme aşamalarının çizimlerle gösterilmesi ve V diyagramının tamamlanması.</w:t>
            </w:r>
          </w:p>
          <w:p w14:paraId="3AB485C3" w14:textId="1657BC8E" w:rsidR="00922DCA" w:rsidRPr="00CD1AA2" w:rsidRDefault="007125A7" w:rsidP="00CD1AA2">
            <w:pPr>
              <w:spacing w:after="0"/>
              <w:rPr>
                <w:rFonts w:asciiTheme="minorHAnsi" w:eastAsiaTheme="minorEastAsia" w:hAnsiTheme="minorHAnsi" w:cstheme="minorHAnsi"/>
                <w:color w:val="000000" w:themeColor="text1"/>
                <w:sz w:val="18"/>
                <w:szCs w:val="18"/>
              </w:rPr>
            </w:pPr>
            <w:r w:rsidRPr="007125A7">
              <w:rPr>
                <w:rFonts w:asciiTheme="minorHAnsi" w:eastAsiaTheme="minorEastAsia" w:hAnsiTheme="minorHAnsi" w:cstheme="minorHAnsi"/>
                <w:b/>
                <w:bCs/>
                <w:color w:val="000000" w:themeColor="text1"/>
                <w:sz w:val="18"/>
                <w:szCs w:val="18"/>
              </w:rPr>
              <w:t>Bilişim Teknolojileri:</w:t>
            </w:r>
            <w:r w:rsidRPr="007125A7">
              <w:rPr>
                <w:rFonts w:asciiTheme="minorHAnsi" w:eastAsiaTheme="minorEastAsia" w:hAnsiTheme="minorHAnsi" w:cstheme="minorHAnsi"/>
                <w:color w:val="000000" w:themeColor="text1"/>
                <w:sz w:val="18"/>
                <w:szCs w:val="18"/>
              </w:rPr>
              <w:t xml:space="preserve"> Sanal laboratuvarda değişkenlerin kontrol edilmesi ve dijital verilerin yorumlanması.</w:t>
            </w:r>
          </w:p>
        </w:tc>
      </w:tr>
    </w:tbl>
    <w:p w14:paraId="51BDF3BC" w14:textId="1297CD25" w:rsidR="00A63678" w:rsidRPr="00CD1AA2" w:rsidRDefault="00A63678"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V</w:t>
      </w:r>
      <w:r w:rsidR="0062038E" w:rsidRPr="00CD1AA2">
        <w:rPr>
          <w:rFonts w:asciiTheme="minorHAnsi" w:hAnsiTheme="minorHAnsi" w:cstheme="minorHAnsi"/>
          <w:b/>
          <w:color w:val="000000" w:themeColor="text1"/>
          <w:sz w:val="18"/>
          <w:szCs w:val="18"/>
        </w:rPr>
        <w:t>II</w:t>
      </w:r>
      <w:r w:rsidRPr="00CD1AA2">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CD1AA2" w14:paraId="2A51B213" w14:textId="77777777" w:rsidTr="001A7BBC">
        <w:trPr>
          <w:trHeight w:val="703"/>
          <w:jc w:val="center"/>
        </w:trPr>
        <w:tc>
          <w:tcPr>
            <w:tcW w:w="2474" w:type="dxa"/>
            <w:vAlign w:val="center"/>
          </w:tcPr>
          <w:p w14:paraId="7F3C5599" w14:textId="77777777" w:rsidR="00A63678" w:rsidRPr="00CD1AA2" w:rsidRDefault="00A63678" w:rsidP="00CD1AA2">
            <w:pPr>
              <w:spacing w:after="0"/>
              <w:jc w:val="right"/>
              <w:rPr>
                <w:rFonts w:asciiTheme="minorHAnsi" w:eastAsiaTheme="minorEastAsia" w:hAnsiTheme="minorHAnsi" w:cstheme="minorHAnsi"/>
                <w:b/>
                <w:color w:val="000000" w:themeColor="text1"/>
                <w:sz w:val="18"/>
                <w:szCs w:val="18"/>
              </w:rPr>
            </w:pPr>
            <w:r w:rsidRPr="00CD1AA2">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07D0C19F" w:rsidR="00A63678" w:rsidRPr="00CD1AA2" w:rsidRDefault="007125A7" w:rsidP="00CD1AA2">
            <w:pPr>
              <w:spacing w:after="0"/>
              <w:rPr>
                <w:rFonts w:asciiTheme="minorHAnsi" w:eastAsiaTheme="minorEastAsia" w:hAnsiTheme="minorHAnsi" w:cstheme="minorHAnsi"/>
                <w:color w:val="000000" w:themeColor="text1"/>
                <w:sz w:val="18"/>
                <w:szCs w:val="18"/>
              </w:rPr>
            </w:pPr>
            <w:r w:rsidRPr="007125A7">
              <w:rPr>
                <w:rFonts w:asciiTheme="minorHAnsi" w:eastAsiaTheme="minorEastAsia" w:hAnsiTheme="minorHAnsi" w:cstheme="minorHAnsi"/>
                <w:color w:val="000000" w:themeColor="text1"/>
                <w:sz w:val="18"/>
                <w:szCs w:val="18"/>
              </w:rPr>
              <w:t>Etkinliklerde MEB ders kitabı, tohumlar, pamuk, su, şeffaf kaplar, gözlem formları ve dijital içeriklerden yararlanılır. Deneylerde tek bir bağımsız değişken değiştirilerek diğer koşullar sabit tutulur. Oksijenin gerekliliği açıklanır ancak oksijensiz ortam deneyi yapılmaz. Gerçek deney düzenekleri ders içinde kurulur; çimlenme süreci önceden hazırlanmış veriler ve sanal laboratuvarla değerlendirilir. Sonraki günlerde gözlemlerin sürdürülmesi sağlanır. Deney güvenliği ve bireysel farklılıklar dikkate alınır.</w:t>
            </w:r>
          </w:p>
        </w:tc>
      </w:tr>
    </w:tbl>
    <w:p w14:paraId="0AA9CA7E" w14:textId="77777777" w:rsidR="007327B8" w:rsidRPr="00CD1AA2" w:rsidRDefault="007327B8" w:rsidP="00CD1AA2">
      <w:pPr>
        <w:spacing w:after="0"/>
        <w:rPr>
          <w:rFonts w:asciiTheme="minorHAnsi" w:hAnsiTheme="minorHAnsi" w:cstheme="minorHAnsi"/>
          <w:b/>
          <w:color w:val="000000" w:themeColor="text1"/>
          <w:sz w:val="18"/>
          <w:szCs w:val="18"/>
        </w:rPr>
      </w:pPr>
    </w:p>
    <w:p w14:paraId="14810B0A" w14:textId="77777777" w:rsidR="007327B8" w:rsidRPr="00CD1AA2" w:rsidRDefault="007327B8" w:rsidP="00CD1AA2">
      <w:pPr>
        <w:spacing w:after="0"/>
        <w:rPr>
          <w:rFonts w:asciiTheme="minorHAnsi" w:hAnsiTheme="minorHAnsi" w:cstheme="minorHAnsi"/>
          <w:b/>
          <w:color w:val="000000" w:themeColor="text1"/>
          <w:sz w:val="18"/>
          <w:szCs w:val="18"/>
        </w:rPr>
      </w:pPr>
    </w:p>
    <w:p w14:paraId="1CBDD7DD" w14:textId="6EE7C7CF" w:rsidR="00A63678" w:rsidRPr="00CD1AA2" w:rsidRDefault="007327B8"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 xml:space="preserve">                                                                                                                                       </w:t>
      </w:r>
      <w:r w:rsidR="00A63678" w:rsidRPr="00CD1AA2">
        <w:rPr>
          <w:rFonts w:asciiTheme="minorHAnsi" w:hAnsiTheme="minorHAnsi" w:cstheme="minorHAnsi"/>
          <w:b/>
          <w:color w:val="000000" w:themeColor="text1"/>
          <w:sz w:val="18"/>
          <w:szCs w:val="18"/>
        </w:rPr>
        <w:t>Uygundur</w:t>
      </w:r>
    </w:p>
    <w:p w14:paraId="3A0EEB0A" w14:textId="7E884348" w:rsidR="00A63678" w:rsidRPr="00CD1AA2" w:rsidRDefault="00A63678"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 xml:space="preserve">                                                            </w:t>
      </w:r>
      <w:r w:rsidRPr="00CD1AA2">
        <w:rPr>
          <w:rFonts w:asciiTheme="minorHAnsi" w:hAnsiTheme="minorHAnsi" w:cstheme="minorHAnsi"/>
          <w:b/>
          <w:color w:val="000000" w:themeColor="text1"/>
          <w:sz w:val="18"/>
          <w:szCs w:val="18"/>
        </w:rPr>
        <w:tab/>
      </w:r>
      <w:r w:rsidRPr="00CD1AA2">
        <w:rPr>
          <w:rFonts w:asciiTheme="minorHAnsi" w:hAnsiTheme="minorHAnsi" w:cstheme="minorHAnsi"/>
          <w:b/>
          <w:color w:val="000000" w:themeColor="text1"/>
          <w:sz w:val="18"/>
          <w:szCs w:val="18"/>
        </w:rPr>
        <w:tab/>
      </w:r>
      <w:r w:rsidRPr="00CD1AA2">
        <w:rPr>
          <w:rFonts w:asciiTheme="minorHAnsi" w:hAnsiTheme="minorHAnsi" w:cstheme="minorHAnsi"/>
          <w:b/>
          <w:color w:val="000000" w:themeColor="text1"/>
          <w:sz w:val="18"/>
          <w:szCs w:val="18"/>
        </w:rPr>
        <w:tab/>
      </w:r>
      <w:r w:rsidRPr="00CD1AA2">
        <w:rPr>
          <w:rFonts w:asciiTheme="minorHAnsi" w:hAnsiTheme="minorHAnsi" w:cstheme="minorHAnsi"/>
          <w:b/>
          <w:color w:val="000000" w:themeColor="text1"/>
          <w:sz w:val="18"/>
          <w:szCs w:val="18"/>
        </w:rPr>
        <w:tab/>
      </w:r>
      <w:r w:rsidR="007327B8" w:rsidRPr="00CD1AA2">
        <w:rPr>
          <w:rFonts w:asciiTheme="minorHAnsi" w:hAnsiTheme="minorHAnsi" w:cstheme="minorHAnsi"/>
          <w:b/>
          <w:color w:val="000000" w:themeColor="text1"/>
          <w:sz w:val="18"/>
          <w:szCs w:val="18"/>
        </w:rPr>
        <w:t xml:space="preserve">                    </w:t>
      </w:r>
      <w:r w:rsidR="008D0AD5" w:rsidRPr="00CD1AA2">
        <w:rPr>
          <w:rFonts w:asciiTheme="minorHAnsi" w:hAnsiTheme="minorHAnsi" w:cstheme="minorHAnsi"/>
          <w:b/>
          <w:color w:val="000000" w:themeColor="text1"/>
          <w:sz w:val="18"/>
          <w:szCs w:val="18"/>
        </w:rPr>
        <w:t xml:space="preserve">       </w:t>
      </w:r>
      <w:r w:rsidRPr="00CD1AA2">
        <w:rPr>
          <w:rFonts w:asciiTheme="minorHAnsi" w:hAnsiTheme="minorHAnsi" w:cstheme="minorHAnsi"/>
          <w:b/>
          <w:color w:val="000000" w:themeColor="text1"/>
          <w:sz w:val="18"/>
          <w:szCs w:val="18"/>
        </w:rPr>
        <w:t>.</w:t>
      </w:r>
      <w:r w:rsidR="008D0AD5" w:rsidRPr="00CD1AA2">
        <w:rPr>
          <w:rFonts w:asciiTheme="minorHAnsi" w:hAnsiTheme="minorHAnsi" w:cstheme="minorHAnsi"/>
          <w:b/>
          <w:color w:val="000000" w:themeColor="text1"/>
          <w:sz w:val="18"/>
          <w:szCs w:val="18"/>
        </w:rPr>
        <w:t xml:space="preserve"> </w:t>
      </w:r>
      <w:r w:rsidRPr="00CD1AA2">
        <w:rPr>
          <w:rFonts w:asciiTheme="minorHAnsi" w:hAnsiTheme="minorHAnsi" w:cstheme="minorHAnsi"/>
          <w:b/>
          <w:color w:val="000000" w:themeColor="text1"/>
          <w:sz w:val="18"/>
          <w:szCs w:val="18"/>
        </w:rPr>
        <w:t>......................</w:t>
      </w:r>
    </w:p>
    <w:p w14:paraId="50713386" w14:textId="2AEF7BE8" w:rsidR="00F54805" w:rsidRPr="00CD1AA2" w:rsidRDefault="00A63678"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 xml:space="preserve">Fen Bilimleri Öğretmeni   </w:t>
      </w:r>
      <w:r w:rsidRPr="00CD1AA2">
        <w:rPr>
          <w:rFonts w:asciiTheme="minorHAnsi" w:hAnsiTheme="minorHAnsi" w:cstheme="minorHAnsi"/>
          <w:b/>
          <w:color w:val="000000" w:themeColor="text1"/>
          <w:sz w:val="18"/>
          <w:szCs w:val="18"/>
        </w:rPr>
        <w:tab/>
      </w:r>
      <w:r w:rsidRPr="00CD1AA2">
        <w:rPr>
          <w:rFonts w:asciiTheme="minorHAnsi" w:hAnsiTheme="minorHAnsi" w:cstheme="minorHAnsi"/>
          <w:b/>
          <w:color w:val="000000" w:themeColor="text1"/>
          <w:sz w:val="18"/>
          <w:szCs w:val="18"/>
        </w:rPr>
        <w:tab/>
      </w:r>
      <w:r w:rsidRPr="00CD1AA2">
        <w:rPr>
          <w:rFonts w:asciiTheme="minorHAnsi" w:hAnsiTheme="minorHAnsi" w:cstheme="minorHAnsi"/>
          <w:b/>
          <w:color w:val="000000" w:themeColor="text1"/>
          <w:sz w:val="18"/>
          <w:szCs w:val="18"/>
        </w:rPr>
        <w:tab/>
      </w:r>
      <w:r w:rsidRPr="00CD1AA2">
        <w:rPr>
          <w:rFonts w:asciiTheme="minorHAnsi" w:hAnsiTheme="minorHAnsi" w:cstheme="minorHAnsi"/>
          <w:b/>
          <w:color w:val="000000" w:themeColor="text1"/>
          <w:sz w:val="18"/>
          <w:szCs w:val="18"/>
        </w:rPr>
        <w:tab/>
      </w:r>
      <w:r w:rsidR="00356A3E" w:rsidRPr="00CD1AA2">
        <w:rPr>
          <w:rFonts w:asciiTheme="minorHAnsi" w:hAnsiTheme="minorHAnsi" w:cstheme="minorHAnsi"/>
          <w:b/>
          <w:color w:val="000000" w:themeColor="text1"/>
          <w:sz w:val="18"/>
          <w:szCs w:val="18"/>
        </w:rPr>
        <w:t xml:space="preserve">                            </w:t>
      </w:r>
      <w:r w:rsidR="008D0AD5" w:rsidRPr="00CD1AA2">
        <w:rPr>
          <w:rFonts w:asciiTheme="minorHAnsi" w:hAnsiTheme="minorHAnsi" w:cstheme="minorHAnsi"/>
          <w:b/>
          <w:color w:val="000000" w:themeColor="text1"/>
          <w:sz w:val="18"/>
          <w:szCs w:val="18"/>
        </w:rPr>
        <w:t xml:space="preserve">           </w:t>
      </w:r>
      <w:r w:rsidRPr="00CD1AA2">
        <w:rPr>
          <w:rFonts w:asciiTheme="minorHAnsi" w:hAnsiTheme="minorHAnsi" w:cstheme="minorHAnsi"/>
          <w:b/>
          <w:color w:val="000000" w:themeColor="text1"/>
          <w:sz w:val="18"/>
          <w:szCs w:val="18"/>
        </w:rPr>
        <w:t xml:space="preserve">Okul Müdürü </w:t>
      </w:r>
    </w:p>
    <w:p w14:paraId="168D34D5" w14:textId="2E7CC86C" w:rsidR="007F233A" w:rsidRPr="00CD1AA2" w:rsidRDefault="003A6297" w:rsidP="00CD1AA2">
      <w:pPr>
        <w:spacing w:after="0"/>
        <w:rPr>
          <w:rFonts w:asciiTheme="minorHAnsi" w:hAnsiTheme="minorHAnsi" w:cstheme="minorHAnsi"/>
          <w:b/>
          <w:bCs/>
          <w:color w:val="000000" w:themeColor="text1"/>
          <w:sz w:val="18"/>
          <w:szCs w:val="18"/>
        </w:rPr>
      </w:pPr>
      <w:r w:rsidRPr="00CD1AA2">
        <w:rPr>
          <w:rFonts w:asciiTheme="minorHAnsi" w:hAnsiTheme="minorHAnsi" w:cstheme="minorHAnsi"/>
          <w:b/>
          <w:bCs/>
          <w:color w:val="000000" w:themeColor="text1"/>
          <w:sz w:val="18"/>
          <w:szCs w:val="18"/>
        </w:rPr>
        <w:t xml:space="preserve">Diğer haftaların günlük planları için </w:t>
      </w:r>
      <w:hyperlink r:id="rId6" w:history="1">
        <w:r w:rsidRPr="00CD1AA2">
          <w:rPr>
            <w:rStyle w:val="Kpr"/>
            <w:rFonts w:asciiTheme="minorHAnsi" w:hAnsiTheme="minorHAnsi" w:cstheme="minorHAnsi"/>
            <w:b/>
            <w:bCs/>
            <w:sz w:val="18"/>
            <w:szCs w:val="18"/>
          </w:rPr>
          <w:t>www.fenusbilim.com</w:t>
        </w:r>
      </w:hyperlink>
      <w:r w:rsidRPr="00CD1AA2">
        <w:rPr>
          <w:rFonts w:asciiTheme="minorHAnsi" w:hAnsiTheme="minorHAnsi" w:cstheme="minorHAnsi"/>
          <w:b/>
          <w:bCs/>
          <w:color w:val="000000" w:themeColor="text1"/>
          <w:sz w:val="18"/>
          <w:szCs w:val="18"/>
        </w:rPr>
        <w:t xml:space="preserve"> </w:t>
      </w:r>
    </w:p>
    <w:sectPr w:rsidR="007F233A" w:rsidRPr="00CD1AA2" w:rsidSect="005220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6"/>
  </w:num>
  <w:num w:numId="3" w16cid:durableId="1261372345">
    <w:abstractNumId w:val="22"/>
  </w:num>
  <w:num w:numId="4" w16cid:durableId="313340762">
    <w:abstractNumId w:val="0"/>
  </w:num>
  <w:num w:numId="5" w16cid:durableId="200673813">
    <w:abstractNumId w:val="29"/>
  </w:num>
  <w:num w:numId="6" w16cid:durableId="1721901911">
    <w:abstractNumId w:val="31"/>
  </w:num>
  <w:num w:numId="7" w16cid:durableId="510727298">
    <w:abstractNumId w:val="28"/>
  </w:num>
  <w:num w:numId="8" w16cid:durableId="1187870578">
    <w:abstractNumId w:val="27"/>
  </w:num>
  <w:num w:numId="9" w16cid:durableId="473721891">
    <w:abstractNumId w:val="7"/>
  </w:num>
  <w:num w:numId="10" w16cid:durableId="526605983">
    <w:abstractNumId w:val="12"/>
  </w:num>
  <w:num w:numId="11" w16cid:durableId="1045838323">
    <w:abstractNumId w:val="19"/>
  </w:num>
  <w:num w:numId="12" w16cid:durableId="433208935">
    <w:abstractNumId w:val="24"/>
  </w:num>
  <w:num w:numId="13" w16cid:durableId="1087657262">
    <w:abstractNumId w:val="14"/>
  </w:num>
  <w:num w:numId="14" w16cid:durableId="1291666907">
    <w:abstractNumId w:val="30"/>
  </w:num>
  <w:num w:numId="15" w16cid:durableId="1071345208">
    <w:abstractNumId w:val="9"/>
  </w:num>
  <w:num w:numId="16" w16cid:durableId="14963940">
    <w:abstractNumId w:val="13"/>
  </w:num>
  <w:num w:numId="17" w16cid:durableId="1054891966">
    <w:abstractNumId w:val="32"/>
  </w:num>
  <w:num w:numId="18" w16cid:durableId="1536498679">
    <w:abstractNumId w:val="18"/>
  </w:num>
  <w:num w:numId="19" w16cid:durableId="530647883">
    <w:abstractNumId w:val="25"/>
  </w:num>
  <w:num w:numId="20" w16cid:durableId="1040588589">
    <w:abstractNumId w:val="2"/>
  </w:num>
  <w:num w:numId="21" w16cid:durableId="2005546892">
    <w:abstractNumId w:val="5"/>
  </w:num>
  <w:num w:numId="22" w16cid:durableId="465007111">
    <w:abstractNumId w:val="6"/>
  </w:num>
  <w:num w:numId="23" w16cid:durableId="1198277183">
    <w:abstractNumId w:val="15"/>
  </w:num>
  <w:num w:numId="24" w16cid:durableId="2019843804">
    <w:abstractNumId w:val="23"/>
  </w:num>
  <w:num w:numId="25" w16cid:durableId="194346146">
    <w:abstractNumId w:val="1"/>
  </w:num>
  <w:num w:numId="26" w16cid:durableId="1775663534">
    <w:abstractNumId w:val="4"/>
  </w:num>
  <w:num w:numId="27" w16cid:durableId="1243371200">
    <w:abstractNumId w:val="21"/>
  </w:num>
  <w:num w:numId="28" w16cid:durableId="994064983">
    <w:abstractNumId w:val="17"/>
  </w:num>
  <w:num w:numId="29" w16cid:durableId="1024867180">
    <w:abstractNumId w:val="20"/>
  </w:num>
  <w:num w:numId="30" w16cid:durableId="792792252">
    <w:abstractNumId w:val="11"/>
  </w:num>
  <w:num w:numId="31" w16cid:durableId="269825710">
    <w:abstractNumId w:val="26"/>
  </w:num>
  <w:num w:numId="32" w16cid:durableId="559555867">
    <w:abstractNumId w:val="10"/>
  </w:num>
  <w:num w:numId="33" w16cid:durableId="189893019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06F42"/>
    <w:rsid w:val="0002416D"/>
    <w:rsid w:val="000242BA"/>
    <w:rsid w:val="000250FC"/>
    <w:rsid w:val="00026BEF"/>
    <w:rsid w:val="000325CA"/>
    <w:rsid w:val="00042D69"/>
    <w:rsid w:val="0004537F"/>
    <w:rsid w:val="000626BB"/>
    <w:rsid w:val="00063043"/>
    <w:rsid w:val="00072181"/>
    <w:rsid w:val="0007767A"/>
    <w:rsid w:val="00080E93"/>
    <w:rsid w:val="00086771"/>
    <w:rsid w:val="00097115"/>
    <w:rsid w:val="000A0586"/>
    <w:rsid w:val="000A11D7"/>
    <w:rsid w:val="000A1E78"/>
    <w:rsid w:val="000A20DD"/>
    <w:rsid w:val="000A3B49"/>
    <w:rsid w:val="000A7DE1"/>
    <w:rsid w:val="000B23AC"/>
    <w:rsid w:val="000B3197"/>
    <w:rsid w:val="000F160F"/>
    <w:rsid w:val="000F6D9A"/>
    <w:rsid w:val="001007E6"/>
    <w:rsid w:val="00102C3E"/>
    <w:rsid w:val="001058F7"/>
    <w:rsid w:val="00107C8A"/>
    <w:rsid w:val="00110F80"/>
    <w:rsid w:val="001241B7"/>
    <w:rsid w:val="001242F5"/>
    <w:rsid w:val="00135C2B"/>
    <w:rsid w:val="00147920"/>
    <w:rsid w:val="0015085D"/>
    <w:rsid w:val="001568C7"/>
    <w:rsid w:val="001617EB"/>
    <w:rsid w:val="00162900"/>
    <w:rsid w:val="001700E4"/>
    <w:rsid w:val="00171036"/>
    <w:rsid w:val="001852A0"/>
    <w:rsid w:val="0019146B"/>
    <w:rsid w:val="00197150"/>
    <w:rsid w:val="001A42D7"/>
    <w:rsid w:val="001A7BBC"/>
    <w:rsid w:val="001B05EB"/>
    <w:rsid w:val="001B6F7F"/>
    <w:rsid w:val="001D4897"/>
    <w:rsid w:val="001D4FC9"/>
    <w:rsid w:val="001D6317"/>
    <w:rsid w:val="001E6EE9"/>
    <w:rsid w:val="001F48F0"/>
    <w:rsid w:val="001F5062"/>
    <w:rsid w:val="001F51A6"/>
    <w:rsid w:val="002006FE"/>
    <w:rsid w:val="00204090"/>
    <w:rsid w:val="0021234A"/>
    <w:rsid w:val="002146AE"/>
    <w:rsid w:val="0021555F"/>
    <w:rsid w:val="00225B7D"/>
    <w:rsid w:val="0022707D"/>
    <w:rsid w:val="00242D43"/>
    <w:rsid w:val="00262945"/>
    <w:rsid w:val="0026546B"/>
    <w:rsid w:val="00270CB8"/>
    <w:rsid w:val="002776E0"/>
    <w:rsid w:val="00283E37"/>
    <w:rsid w:val="002923CA"/>
    <w:rsid w:val="002A214B"/>
    <w:rsid w:val="002A4332"/>
    <w:rsid w:val="002B646F"/>
    <w:rsid w:val="002C65A2"/>
    <w:rsid w:val="002D3FC9"/>
    <w:rsid w:val="002D5D8D"/>
    <w:rsid w:val="002E34D5"/>
    <w:rsid w:val="002F357F"/>
    <w:rsid w:val="00303FA1"/>
    <w:rsid w:val="00303FA4"/>
    <w:rsid w:val="00304786"/>
    <w:rsid w:val="003070C5"/>
    <w:rsid w:val="00314CAA"/>
    <w:rsid w:val="00344FAE"/>
    <w:rsid w:val="00346338"/>
    <w:rsid w:val="00350367"/>
    <w:rsid w:val="00352A83"/>
    <w:rsid w:val="00356A3E"/>
    <w:rsid w:val="003615FE"/>
    <w:rsid w:val="00367D91"/>
    <w:rsid w:val="0037373A"/>
    <w:rsid w:val="00386116"/>
    <w:rsid w:val="0039024A"/>
    <w:rsid w:val="00395E5C"/>
    <w:rsid w:val="003A1A83"/>
    <w:rsid w:val="003A5C35"/>
    <w:rsid w:val="003A6297"/>
    <w:rsid w:val="003B524E"/>
    <w:rsid w:val="003C0984"/>
    <w:rsid w:val="003D3724"/>
    <w:rsid w:val="003D5D34"/>
    <w:rsid w:val="003E1E47"/>
    <w:rsid w:val="003E3B82"/>
    <w:rsid w:val="003E49FB"/>
    <w:rsid w:val="003E74B7"/>
    <w:rsid w:val="003F1AE7"/>
    <w:rsid w:val="00400B96"/>
    <w:rsid w:val="00413F77"/>
    <w:rsid w:val="00414187"/>
    <w:rsid w:val="00426428"/>
    <w:rsid w:val="00451DB8"/>
    <w:rsid w:val="00456B1C"/>
    <w:rsid w:val="00460F33"/>
    <w:rsid w:val="00476398"/>
    <w:rsid w:val="004769E8"/>
    <w:rsid w:val="0047780F"/>
    <w:rsid w:val="004800C8"/>
    <w:rsid w:val="00496E11"/>
    <w:rsid w:val="004A19E5"/>
    <w:rsid w:val="004A21D3"/>
    <w:rsid w:val="004A2E2D"/>
    <w:rsid w:val="004A74AF"/>
    <w:rsid w:val="004C1335"/>
    <w:rsid w:val="004D43CC"/>
    <w:rsid w:val="004D49D2"/>
    <w:rsid w:val="004D69D9"/>
    <w:rsid w:val="004D757D"/>
    <w:rsid w:val="004E0E7C"/>
    <w:rsid w:val="004E2028"/>
    <w:rsid w:val="004E7FA6"/>
    <w:rsid w:val="00511731"/>
    <w:rsid w:val="00512229"/>
    <w:rsid w:val="00513D33"/>
    <w:rsid w:val="005220F1"/>
    <w:rsid w:val="00531A62"/>
    <w:rsid w:val="005447A5"/>
    <w:rsid w:val="00544950"/>
    <w:rsid w:val="005460CF"/>
    <w:rsid w:val="00551969"/>
    <w:rsid w:val="00553685"/>
    <w:rsid w:val="00554F84"/>
    <w:rsid w:val="00562D56"/>
    <w:rsid w:val="00562ECC"/>
    <w:rsid w:val="00572724"/>
    <w:rsid w:val="00581A01"/>
    <w:rsid w:val="00585E46"/>
    <w:rsid w:val="00586E50"/>
    <w:rsid w:val="005958F5"/>
    <w:rsid w:val="005977B6"/>
    <w:rsid w:val="005A64BA"/>
    <w:rsid w:val="005C4A11"/>
    <w:rsid w:val="005D1159"/>
    <w:rsid w:val="005D5FC3"/>
    <w:rsid w:val="005E1DA3"/>
    <w:rsid w:val="005F0BA0"/>
    <w:rsid w:val="005F623F"/>
    <w:rsid w:val="005F6E7A"/>
    <w:rsid w:val="0060598A"/>
    <w:rsid w:val="00605F97"/>
    <w:rsid w:val="006179E0"/>
    <w:rsid w:val="0062038E"/>
    <w:rsid w:val="0062610C"/>
    <w:rsid w:val="00631C05"/>
    <w:rsid w:val="00635577"/>
    <w:rsid w:val="006434A0"/>
    <w:rsid w:val="0064420F"/>
    <w:rsid w:val="00644BE3"/>
    <w:rsid w:val="006547B4"/>
    <w:rsid w:val="00672273"/>
    <w:rsid w:val="00674DEE"/>
    <w:rsid w:val="00685E37"/>
    <w:rsid w:val="0068797B"/>
    <w:rsid w:val="006944A9"/>
    <w:rsid w:val="006952E9"/>
    <w:rsid w:val="006A1D08"/>
    <w:rsid w:val="006B0278"/>
    <w:rsid w:val="006B1664"/>
    <w:rsid w:val="006C2A78"/>
    <w:rsid w:val="006C50B6"/>
    <w:rsid w:val="006D5821"/>
    <w:rsid w:val="006F1F6B"/>
    <w:rsid w:val="007021CC"/>
    <w:rsid w:val="00704E0D"/>
    <w:rsid w:val="007125A7"/>
    <w:rsid w:val="007125DF"/>
    <w:rsid w:val="007140C1"/>
    <w:rsid w:val="00721D72"/>
    <w:rsid w:val="007313B1"/>
    <w:rsid w:val="00731B00"/>
    <w:rsid w:val="007327B8"/>
    <w:rsid w:val="007349DE"/>
    <w:rsid w:val="00751AA4"/>
    <w:rsid w:val="00791734"/>
    <w:rsid w:val="007932B2"/>
    <w:rsid w:val="007A5F74"/>
    <w:rsid w:val="007A6D15"/>
    <w:rsid w:val="007B6603"/>
    <w:rsid w:val="007B6715"/>
    <w:rsid w:val="007D2E26"/>
    <w:rsid w:val="007E5B50"/>
    <w:rsid w:val="007F233A"/>
    <w:rsid w:val="00802E79"/>
    <w:rsid w:val="00803A59"/>
    <w:rsid w:val="00806059"/>
    <w:rsid w:val="00824015"/>
    <w:rsid w:val="00824711"/>
    <w:rsid w:val="008359E9"/>
    <w:rsid w:val="00844B35"/>
    <w:rsid w:val="008463EA"/>
    <w:rsid w:val="00853919"/>
    <w:rsid w:val="00860DE9"/>
    <w:rsid w:val="008712B9"/>
    <w:rsid w:val="0087316E"/>
    <w:rsid w:val="0087796F"/>
    <w:rsid w:val="00892FF1"/>
    <w:rsid w:val="008C2B06"/>
    <w:rsid w:val="008C3A36"/>
    <w:rsid w:val="008D0AD5"/>
    <w:rsid w:val="008E61D1"/>
    <w:rsid w:val="00900362"/>
    <w:rsid w:val="0090610D"/>
    <w:rsid w:val="0091075D"/>
    <w:rsid w:val="00915955"/>
    <w:rsid w:val="00922DCA"/>
    <w:rsid w:val="00923F63"/>
    <w:rsid w:val="0092504D"/>
    <w:rsid w:val="00950B1E"/>
    <w:rsid w:val="00961FD3"/>
    <w:rsid w:val="00966746"/>
    <w:rsid w:val="009679B9"/>
    <w:rsid w:val="00977C83"/>
    <w:rsid w:val="00984A92"/>
    <w:rsid w:val="00995989"/>
    <w:rsid w:val="009A36B8"/>
    <w:rsid w:val="009B332F"/>
    <w:rsid w:val="009C1D70"/>
    <w:rsid w:val="009C6E8A"/>
    <w:rsid w:val="009C71B4"/>
    <w:rsid w:val="009E0F5C"/>
    <w:rsid w:val="009E62AD"/>
    <w:rsid w:val="009F076E"/>
    <w:rsid w:val="00A00A5B"/>
    <w:rsid w:val="00A038D1"/>
    <w:rsid w:val="00A155E8"/>
    <w:rsid w:val="00A227D4"/>
    <w:rsid w:val="00A231B7"/>
    <w:rsid w:val="00A401FA"/>
    <w:rsid w:val="00A413CC"/>
    <w:rsid w:val="00A429A7"/>
    <w:rsid w:val="00A57AC2"/>
    <w:rsid w:val="00A602A4"/>
    <w:rsid w:val="00A63678"/>
    <w:rsid w:val="00A646EB"/>
    <w:rsid w:val="00A752FA"/>
    <w:rsid w:val="00A75CD2"/>
    <w:rsid w:val="00A905F2"/>
    <w:rsid w:val="00AB2D0D"/>
    <w:rsid w:val="00AB33F9"/>
    <w:rsid w:val="00AE550F"/>
    <w:rsid w:val="00B10CE5"/>
    <w:rsid w:val="00B120A0"/>
    <w:rsid w:val="00B32ECC"/>
    <w:rsid w:val="00B4017B"/>
    <w:rsid w:val="00B6404C"/>
    <w:rsid w:val="00B6561B"/>
    <w:rsid w:val="00B74BD4"/>
    <w:rsid w:val="00B75E3A"/>
    <w:rsid w:val="00BA53B3"/>
    <w:rsid w:val="00BB3F8B"/>
    <w:rsid w:val="00BC085D"/>
    <w:rsid w:val="00BD0DC6"/>
    <w:rsid w:val="00BD2441"/>
    <w:rsid w:val="00BD6C0E"/>
    <w:rsid w:val="00BE1B35"/>
    <w:rsid w:val="00BE3BB4"/>
    <w:rsid w:val="00BE6FEA"/>
    <w:rsid w:val="00BF0225"/>
    <w:rsid w:val="00C0484C"/>
    <w:rsid w:val="00C2553F"/>
    <w:rsid w:val="00C266A8"/>
    <w:rsid w:val="00C27451"/>
    <w:rsid w:val="00C330A9"/>
    <w:rsid w:val="00C512BF"/>
    <w:rsid w:val="00C52D12"/>
    <w:rsid w:val="00C63331"/>
    <w:rsid w:val="00C74CE4"/>
    <w:rsid w:val="00C83046"/>
    <w:rsid w:val="00C97386"/>
    <w:rsid w:val="00CA388D"/>
    <w:rsid w:val="00CA7F2C"/>
    <w:rsid w:val="00CB396F"/>
    <w:rsid w:val="00CC4C02"/>
    <w:rsid w:val="00CC4FD3"/>
    <w:rsid w:val="00CC5331"/>
    <w:rsid w:val="00CD1AA2"/>
    <w:rsid w:val="00CD4110"/>
    <w:rsid w:val="00D00E8D"/>
    <w:rsid w:val="00D07EA5"/>
    <w:rsid w:val="00D1127F"/>
    <w:rsid w:val="00D168C2"/>
    <w:rsid w:val="00D22C92"/>
    <w:rsid w:val="00D26EAC"/>
    <w:rsid w:val="00D3240B"/>
    <w:rsid w:val="00D33864"/>
    <w:rsid w:val="00D34C18"/>
    <w:rsid w:val="00D35BF2"/>
    <w:rsid w:val="00D3666C"/>
    <w:rsid w:val="00D43472"/>
    <w:rsid w:val="00D44469"/>
    <w:rsid w:val="00D462FE"/>
    <w:rsid w:val="00D55F1C"/>
    <w:rsid w:val="00D62743"/>
    <w:rsid w:val="00D71F82"/>
    <w:rsid w:val="00D931B1"/>
    <w:rsid w:val="00DB0BEF"/>
    <w:rsid w:val="00DC5BD4"/>
    <w:rsid w:val="00DD2FC1"/>
    <w:rsid w:val="00DF42D2"/>
    <w:rsid w:val="00DF487D"/>
    <w:rsid w:val="00DF5577"/>
    <w:rsid w:val="00DF6A03"/>
    <w:rsid w:val="00E07B6C"/>
    <w:rsid w:val="00E2144E"/>
    <w:rsid w:val="00E23E6F"/>
    <w:rsid w:val="00E246C4"/>
    <w:rsid w:val="00E25B90"/>
    <w:rsid w:val="00E27323"/>
    <w:rsid w:val="00E4157B"/>
    <w:rsid w:val="00E45F26"/>
    <w:rsid w:val="00E60DEE"/>
    <w:rsid w:val="00E623FB"/>
    <w:rsid w:val="00E6793C"/>
    <w:rsid w:val="00E74FA8"/>
    <w:rsid w:val="00E75837"/>
    <w:rsid w:val="00EA4EE5"/>
    <w:rsid w:val="00EA7D7A"/>
    <w:rsid w:val="00EB29C9"/>
    <w:rsid w:val="00EB4C14"/>
    <w:rsid w:val="00EB7E50"/>
    <w:rsid w:val="00EC0095"/>
    <w:rsid w:val="00EC33B8"/>
    <w:rsid w:val="00ED59E7"/>
    <w:rsid w:val="00EE200F"/>
    <w:rsid w:val="00EE7095"/>
    <w:rsid w:val="00EF0779"/>
    <w:rsid w:val="00EF0E47"/>
    <w:rsid w:val="00EF40E4"/>
    <w:rsid w:val="00F013BA"/>
    <w:rsid w:val="00F03B71"/>
    <w:rsid w:val="00F1617F"/>
    <w:rsid w:val="00F2055F"/>
    <w:rsid w:val="00F23E4E"/>
    <w:rsid w:val="00F439BB"/>
    <w:rsid w:val="00F50311"/>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enusbilim.com/2021/02/12/5-sinif-gunluk-planla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1334</Words>
  <Characters>7608</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5</cp:revision>
  <dcterms:created xsi:type="dcterms:W3CDTF">2026-11-02T12:12:00Z</dcterms:created>
  <dcterms:modified xsi:type="dcterms:W3CDTF">2026-11-02T12:17:00Z</dcterms:modified>
</cp:coreProperties>
</file>