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21555F" w:rsidRDefault="00A63678" w:rsidP="0005564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proofErr w:type="gramStart"/>
      <w:r w:rsidRPr="0021555F">
        <w:rPr>
          <w:rFonts w:asciiTheme="minorHAnsi" w:hAnsiTheme="minorHAnsi" w:cstheme="minorHAnsi"/>
          <w:b/>
          <w:color w:val="000000" w:themeColor="text1"/>
        </w:rPr>
        <w:t>…….</w:t>
      </w:r>
      <w:proofErr w:type="gramEnd"/>
      <w:r w:rsidR="00C27451">
        <w:fldChar w:fldCharType="begin"/>
      </w:r>
      <w:r w:rsidR="00C27451">
        <w:instrText>HYPERLINK "https://d.docs.live.net/47174fbee67923fe/Masaüstü/2025%20FENUS/günlük%20plan/BİTENLER/Siteye%20Eklenenler/www.fenusbilim.com"</w:instrText>
      </w:r>
      <w:r w:rsidR="00C27451">
        <w:fldChar w:fldCharType="separate"/>
      </w:r>
      <w:r w:rsidR="00C27451" w:rsidRPr="0021555F">
        <w:rPr>
          <w:rStyle w:val="Kpr"/>
          <w:rFonts w:asciiTheme="minorHAnsi" w:hAnsiTheme="minorHAnsi" w:cstheme="minorHAnsi"/>
          <w:b/>
        </w:rPr>
        <w:t>www.fenusbilim.com</w:t>
      </w:r>
      <w:r w:rsidR="00C27451">
        <w:fldChar w:fldCharType="end"/>
      </w:r>
      <w:r w:rsidR="00C27451" w:rsidRPr="0021555F">
        <w:rPr>
          <w:rFonts w:asciiTheme="minorHAnsi" w:hAnsiTheme="minorHAnsi" w:cstheme="minorHAnsi"/>
          <w:b/>
          <w:color w:val="000000" w:themeColor="text1"/>
        </w:rPr>
        <w:t xml:space="preserve"> </w:t>
      </w:r>
      <w:hyperlink r:id="rId6" w:history="1">
        <w:r w:rsidRPr="009E765C">
          <w:rPr>
            <w:rStyle w:val="Kpr"/>
            <w:rFonts w:asciiTheme="minorHAnsi" w:hAnsiTheme="minorHAnsi" w:cstheme="minorHAnsi"/>
            <w:b/>
            <w:color w:val="auto"/>
            <w:u w:val="none"/>
          </w:rPr>
          <w:t xml:space="preserve">OKULU </w:t>
        </w:r>
      </w:hyperlink>
      <w:r w:rsidR="009B64A2" w:rsidRPr="009E765C">
        <w:rPr>
          <w:rFonts w:asciiTheme="minorHAnsi" w:hAnsiTheme="minorHAnsi" w:cstheme="minorHAnsi"/>
          <w:b/>
        </w:rPr>
        <w:t>7</w:t>
      </w:r>
      <w:r w:rsidRPr="009E765C">
        <w:rPr>
          <w:rFonts w:asciiTheme="minorHAnsi" w:hAnsiTheme="minorHAnsi" w:cstheme="minorHAnsi"/>
          <w:b/>
        </w:rPr>
        <w:t xml:space="preserve">. </w:t>
      </w:r>
      <w:r w:rsidRPr="0021555F">
        <w:rPr>
          <w:rFonts w:asciiTheme="minorHAnsi" w:hAnsiTheme="minorHAnsi" w:cstheme="minorHAnsi"/>
          <w:b/>
          <w:color w:val="000000" w:themeColor="text1"/>
        </w:rPr>
        <w:t>SINIFLAR FEN BİLİMLERİ DERSİ GÜNLÜK DERS PLÂNI</w:t>
      </w:r>
    </w:p>
    <w:p w14:paraId="3A06CD5E" w14:textId="4D9CBA02" w:rsidR="00A63678" w:rsidRPr="008C2B06" w:rsidRDefault="00A6367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05564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38426A01" w:rsidR="00685E37" w:rsidRPr="008C2B06" w:rsidRDefault="0004537F" w:rsidP="0005564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315133">
              <w:rPr>
                <w:rFonts w:asciiTheme="minorHAnsi" w:hAnsiTheme="minorHAnsi" w:cstheme="minorHAnsi"/>
                <w:b/>
                <w:sz w:val="18"/>
                <w:szCs w:val="18"/>
              </w:rPr>
              <w:t xml:space="preserve">2-6 Kasım </w:t>
            </w:r>
            <w:r w:rsidR="00246BD9">
              <w:rPr>
                <w:rFonts w:asciiTheme="minorHAnsi" w:hAnsiTheme="minorHAnsi" w:cstheme="minorHAnsi"/>
                <w:b/>
                <w:sz w:val="18"/>
                <w:szCs w:val="18"/>
              </w:rPr>
              <w:t>2026</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05564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13B3DE98" w:rsidR="0004537F" w:rsidRPr="008C2B06" w:rsidRDefault="0004537F" w:rsidP="0005564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315133">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8E7CF2" w:rsidRPr="008C2B06" w14:paraId="172CAC16" w14:textId="77777777" w:rsidTr="00FB6AFD">
        <w:trPr>
          <w:trHeight w:val="294"/>
          <w:jc w:val="center"/>
        </w:trPr>
        <w:tc>
          <w:tcPr>
            <w:tcW w:w="2898" w:type="dxa"/>
          </w:tcPr>
          <w:p w14:paraId="3113C776" w14:textId="00BD4313" w:rsidR="008E7CF2" w:rsidRPr="008C2B06" w:rsidRDefault="008E7CF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18951F83" w:rsidR="008E7CF2" w:rsidRPr="008C2B06" w:rsidRDefault="003154FE" w:rsidP="00055647">
            <w:pPr>
              <w:spacing w:after="0"/>
              <w:rPr>
                <w:rFonts w:asciiTheme="minorHAnsi" w:eastAsiaTheme="minorEastAsia" w:hAnsiTheme="minorHAnsi" w:cstheme="minorHAnsi"/>
                <w:bCs/>
                <w:color w:val="000000" w:themeColor="text1"/>
                <w:sz w:val="18"/>
                <w:szCs w:val="18"/>
              </w:rPr>
            </w:pPr>
            <w:r>
              <w:rPr>
                <w:rFonts w:cs="Calibri"/>
                <w:b/>
                <w:bCs/>
                <w:color w:val="000000"/>
                <w:sz w:val="18"/>
                <w:szCs w:val="18"/>
              </w:rPr>
              <w:t xml:space="preserve">2. ÜNİTE: </w:t>
            </w:r>
            <w:r w:rsidRPr="00790F06">
              <w:rPr>
                <w:rFonts w:cs="Calibri"/>
                <w:b/>
                <w:bCs/>
                <w:color w:val="000000"/>
                <w:sz w:val="18"/>
                <w:szCs w:val="18"/>
              </w:rPr>
              <w:t>KUVVET VE ENERJİYİ KEŞFEDELİM</w:t>
            </w:r>
          </w:p>
        </w:tc>
      </w:tr>
      <w:tr w:rsidR="008E7CF2" w:rsidRPr="008C2B06" w14:paraId="3E561861" w14:textId="77777777" w:rsidTr="00923F63">
        <w:trPr>
          <w:trHeight w:val="311"/>
          <w:jc w:val="center"/>
        </w:trPr>
        <w:tc>
          <w:tcPr>
            <w:tcW w:w="2898" w:type="dxa"/>
          </w:tcPr>
          <w:p w14:paraId="27D2879C" w14:textId="1B595528" w:rsidR="008E7CF2" w:rsidRPr="008C2B06" w:rsidRDefault="008E7CF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04ADBDDD" w:rsidR="008E7CF2" w:rsidRPr="008C2B06" w:rsidRDefault="00376847" w:rsidP="00055647">
            <w:pPr>
              <w:spacing w:after="0"/>
              <w:rPr>
                <w:rFonts w:asciiTheme="minorHAnsi" w:eastAsiaTheme="minorEastAsia" w:hAnsiTheme="minorHAnsi" w:cstheme="minorHAnsi"/>
                <w:iCs/>
                <w:color w:val="000000" w:themeColor="text1"/>
                <w:sz w:val="18"/>
                <w:szCs w:val="18"/>
              </w:rPr>
            </w:pPr>
            <w:r w:rsidRPr="008F7829">
              <w:rPr>
                <w:rFonts w:cs="Calibri"/>
                <w:b/>
                <w:bCs/>
                <w:color w:val="000000"/>
                <w:sz w:val="18"/>
                <w:szCs w:val="18"/>
              </w:rPr>
              <w:t>Kuvvet, İş ve Enerji İlişkisi</w:t>
            </w:r>
          </w:p>
        </w:tc>
      </w:tr>
      <w:tr w:rsidR="00BF1F28" w:rsidRPr="008C2B06" w14:paraId="022AB9F2" w14:textId="77777777" w:rsidTr="002B0216">
        <w:trPr>
          <w:trHeight w:val="979"/>
          <w:jc w:val="center"/>
        </w:trPr>
        <w:tc>
          <w:tcPr>
            <w:tcW w:w="2898" w:type="dxa"/>
          </w:tcPr>
          <w:p w14:paraId="20735657" w14:textId="77777777" w:rsidR="00BF1F28" w:rsidRPr="008C2B06" w:rsidRDefault="00BF1F28" w:rsidP="00055647">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BF1F28" w:rsidRPr="008C2B06" w:rsidRDefault="00BF1F28"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2471B4BD" w14:textId="50B69AC1" w:rsidR="00153B88" w:rsidRPr="0001174E" w:rsidRDefault="0074137A" w:rsidP="00055647">
            <w:pPr>
              <w:spacing w:after="0"/>
              <w:rPr>
                <w:rFonts w:asciiTheme="minorHAnsi" w:hAnsiTheme="minorHAnsi" w:cstheme="minorHAnsi"/>
                <w:sz w:val="18"/>
                <w:szCs w:val="18"/>
              </w:rPr>
            </w:pPr>
            <w:r w:rsidRPr="003547A7">
              <w:rPr>
                <w:rFonts w:cs="Calibri"/>
                <w:color w:val="000000"/>
                <w:sz w:val="18"/>
                <w:szCs w:val="18"/>
              </w:rPr>
              <w:t>FB.7.2.2. Enerji çeşitlerinden kinetik ve potansiyel enerjiyi karşılaştırabilme</w:t>
            </w:r>
            <w:r w:rsidRPr="008C2B06">
              <w:rPr>
                <w:rFonts w:asciiTheme="minorHAnsi" w:hAnsiTheme="minorHAnsi" w:cstheme="minorHAnsi"/>
                <w:sz w:val="18"/>
                <w:szCs w:val="18"/>
              </w:rPr>
              <w:t xml:space="preserve"> </w:t>
            </w:r>
          </w:p>
          <w:p w14:paraId="392F8556" w14:textId="77777777" w:rsidR="00153B88" w:rsidRPr="003547A7" w:rsidRDefault="00153B88" w:rsidP="00055647">
            <w:pPr>
              <w:spacing w:after="0"/>
              <w:rPr>
                <w:rFonts w:cs="Calibri"/>
                <w:color w:val="000000"/>
                <w:sz w:val="18"/>
                <w:szCs w:val="18"/>
              </w:rPr>
            </w:pPr>
            <w:r w:rsidRPr="003547A7">
              <w:rPr>
                <w:rFonts w:cs="Calibri"/>
                <w:color w:val="000000"/>
                <w:sz w:val="18"/>
                <w:szCs w:val="18"/>
              </w:rPr>
              <w:t>FB.7.2.2.</w:t>
            </w:r>
          </w:p>
          <w:p w14:paraId="6F1B0370" w14:textId="77777777" w:rsidR="00153B88" w:rsidRPr="003547A7" w:rsidRDefault="00153B88" w:rsidP="00055647">
            <w:pPr>
              <w:spacing w:after="0"/>
              <w:rPr>
                <w:rFonts w:cs="Calibri"/>
                <w:color w:val="000000"/>
                <w:sz w:val="18"/>
                <w:szCs w:val="18"/>
              </w:rPr>
            </w:pPr>
            <w:r w:rsidRPr="003547A7">
              <w:rPr>
                <w:rFonts w:cs="Calibri"/>
                <w:color w:val="000000"/>
                <w:sz w:val="18"/>
                <w:szCs w:val="18"/>
              </w:rPr>
              <w:t>a) Kinetik ve potansiyel enerjinin özelliklerini belirler.</w:t>
            </w:r>
          </w:p>
          <w:p w14:paraId="7A5FDFA9" w14:textId="77777777" w:rsidR="00153B88" w:rsidRPr="003547A7" w:rsidRDefault="00153B88" w:rsidP="00055647">
            <w:pPr>
              <w:spacing w:after="0"/>
              <w:rPr>
                <w:rFonts w:cs="Calibri"/>
                <w:color w:val="000000"/>
                <w:sz w:val="18"/>
                <w:szCs w:val="18"/>
              </w:rPr>
            </w:pPr>
            <w:r w:rsidRPr="003547A7">
              <w:rPr>
                <w:rFonts w:cs="Calibri"/>
                <w:color w:val="000000"/>
                <w:sz w:val="18"/>
                <w:szCs w:val="18"/>
              </w:rPr>
              <w:t>b) Kinetik ve potansiyel enerjinin benzer özelliklerini listeler.</w:t>
            </w:r>
          </w:p>
          <w:p w14:paraId="6FA0AD71" w14:textId="4B145FE3" w:rsidR="0074137A" w:rsidRPr="008C2B06" w:rsidRDefault="00153B88" w:rsidP="00055647">
            <w:pPr>
              <w:spacing w:after="0"/>
              <w:rPr>
                <w:rFonts w:asciiTheme="minorHAnsi" w:hAnsiTheme="minorHAnsi" w:cstheme="minorHAnsi"/>
                <w:sz w:val="18"/>
                <w:szCs w:val="18"/>
              </w:rPr>
            </w:pPr>
            <w:r w:rsidRPr="003547A7">
              <w:rPr>
                <w:rFonts w:cs="Calibri"/>
                <w:color w:val="000000"/>
                <w:sz w:val="18"/>
                <w:szCs w:val="18"/>
              </w:rPr>
              <w:t>c) Kinetik ve potansiyel enerjinin farklı özelliklerini listeler.</w:t>
            </w:r>
          </w:p>
        </w:tc>
      </w:tr>
    </w:tbl>
    <w:p w14:paraId="2E21F028" w14:textId="2A7B45B9" w:rsidR="00FB6068" w:rsidRPr="008C2B06" w:rsidRDefault="00FB606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7761"/>
      </w:tblGrid>
      <w:tr w:rsidR="00B17A40" w:rsidRPr="008C2B06" w14:paraId="171474B7" w14:textId="77777777" w:rsidTr="008560FD">
        <w:trPr>
          <w:trHeight w:val="290"/>
          <w:jc w:val="center"/>
        </w:trPr>
        <w:tc>
          <w:tcPr>
            <w:tcW w:w="3114" w:type="dxa"/>
            <w:vAlign w:val="center"/>
          </w:tcPr>
          <w:p w14:paraId="4119A7C2" w14:textId="43061F21" w:rsidR="00B17A40" w:rsidRPr="009E765C" w:rsidRDefault="00B17A40" w:rsidP="00055647">
            <w:pPr>
              <w:spacing w:after="0"/>
              <w:rPr>
                <w:rFonts w:asciiTheme="minorHAnsi" w:hAnsiTheme="minorHAnsi" w:cstheme="minorHAnsi"/>
                <w:b/>
                <w:sz w:val="18"/>
                <w:szCs w:val="18"/>
              </w:rPr>
            </w:pPr>
            <w:hyperlink r:id="rId7"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7761" w:type="dxa"/>
            <w:vAlign w:val="center"/>
          </w:tcPr>
          <w:p w14:paraId="578EA9C9" w14:textId="58515376" w:rsidR="00B17A40" w:rsidRPr="001C0437" w:rsidRDefault="00171EF2" w:rsidP="00055647">
            <w:pPr>
              <w:spacing w:after="0"/>
              <w:rPr>
                <w:rFonts w:cs="Calibri"/>
                <w:color w:val="000000"/>
                <w:sz w:val="18"/>
                <w:szCs w:val="18"/>
              </w:rPr>
            </w:pPr>
            <w:r w:rsidRPr="00444843">
              <w:rPr>
                <w:rFonts w:cs="Calibri"/>
                <w:color w:val="000000"/>
                <w:sz w:val="18"/>
                <w:szCs w:val="18"/>
              </w:rPr>
              <w:t>SDB2.1. İletişim</w:t>
            </w:r>
          </w:p>
        </w:tc>
      </w:tr>
      <w:tr w:rsidR="009162B6" w:rsidRPr="008C2B06" w14:paraId="217AF9CA" w14:textId="77777777" w:rsidTr="008560FD">
        <w:trPr>
          <w:trHeight w:val="280"/>
          <w:jc w:val="center"/>
        </w:trPr>
        <w:tc>
          <w:tcPr>
            <w:tcW w:w="3114" w:type="dxa"/>
            <w:vAlign w:val="center"/>
          </w:tcPr>
          <w:p w14:paraId="2D1D6619" w14:textId="1C45A17B" w:rsidR="009162B6" w:rsidRPr="008C2B06" w:rsidRDefault="009162B6" w:rsidP="00055647">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7761" w:type="dxa"/>
            <w:vAlign w:val="center"/>
          </w:tcPr>
          <w:p w14:paraId="5BE2A905" w14:textId="373086CE" w:rsidR="009162B6" w:rsidRPr="00AD442A" w:rsidRDefault="009162B6" w:rsidP="00055647">
            <w:pPr>
              <w:spacing w:after="0"/>
              <w:rPr>
                <w:rFonts w:cs="Calibri"/>
                <w:color w:val="000000"/>
                <w:sz w:val="18"/>
                <w:szCs w:val="18"/>
              </w:rPr>
            </w:pPr>
            <w:r w:rsidRPr="001B7065">
              <w:rPr>
                <w:rFonts w:cs="Calibri"/>
                <w:color w:val="000000"/>
                <w:sz w:val="18"/>
                <w:szCs w:val="18"/>
              </w:rPr>
              <w:t xml:space="preserve">D1. Adalet </w:t>
            </w:r>
            <w:proofErr w:type="gramStart"/>
            <w:r w:rsidRPr="001B7065">
              <w:rPr>
                <w:rFonts w:cs="Calibri"/>
                <w:color w:val="000000"/>
                <w:sz w:val="18"/>
                <w:szCs w:val="18"/>
              </w:rPr>
              <w:t xml:space="preserve">  ,</w:t>
            </w:r>
            <w:proofErr w:type="gramEnd"/>
            <w:r>
              <w:rPr>
                <w:rFonts w:cs="Calibri"/>
                <w:color w:val="000000"/>
                <w:sz w:val="18"/>
                <w:szCs w:val="18"/>
              </w:rPr>
              <w:t xml:space="preserve"> </w:t>
            </w:r>
            <w:r w:rsidRPr="001B7065">
              <w:rPr>
                <w:rFonts w:cs="Calibri"/>
                <w:color w:val="000000"/>
                <w:sz w:val="18"/>
                <w:szCs w:val="18"/>
              </w:rPr>
              <w:t>D3. Çalışkanlık</w:t>
            </w:r>
          </w:p>
        </w:tc>
      </w:tr>
      <w:tr w:rsidR="00F167D7" w:rsidRPr="008C2B06" w14:paraId="32854FA8" w14:textId="77777777" w:rsidTr="008560FD">
        <w:trPr>
          <w:trHeight w:val="129"/>
          <w:jc w:val="center"/>
        </w:trPr>
        <w:tc>
          <w:tcPr>
            <w:tcW w:w="3114" w:type="dxa"/>
            <w:vAlign w:val="center"/>
          </w:tcPr>
          <w:p w14:paraId="4CC1B39D" w14:textId="4B34DF16" w:rsidR="00F167D7" w:rsidRPr="008C2B06" w:rsidRDefault="00F167D7"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7761" w:type="dxa"/>
            <w:vAlign w:val="center"/>
          </w:tcPr>
          <w:p w14:paraId="3E14797C" w14:textId="6C55F360" w:rsidR="00F167D7" w:rsidRPr="00BC285E" w:rsidRDefault="00F167D7" w:rsidP="00055647">
            <w:pPr>
              <w:spacing w:after="0"/>
              <w:rPr>
                <w:rFonts w:cs="Calibri"/>
                <w:color w:val="000000"/>
                <w:sz w:val="18"/>
                <w:szCs w:val="18"/>
              </w:rPr>
            </w:pPr>
            <w:r w:rsidRPr="001B7065">
              <w:rPr>
                <w:rFonts w:cs="Calibri"/>
                <w:color w:val="000000"/>
                <w:sz w:val="18"/>
                <w:szCs w:val="18"/>
              </w:rPr>
              <w:t>OB1. Bilgi Okuryazarlığı</w:t>
            </w:r>
            <w:r>
              <w:rPr>
                <w:rFonts w:cs="Calibri"/>
                <w:color w:val="000000"/>
                <w:sz w:val="18"/>
                <w:szCs w:val="18"/>
              </w:rPr>
              <w:t xml:space="preserve">, </w:t>
            </w:r>
            <w:r w:rsidRPr="001B7065">
              <w:rPr>
                <w:rFonts w:cs="Calibri"/>
                <w:color w:val="000000"/>
                <w:sz w:val="18"/>
                <w:szCs w:val="18"/>
              </w:rPr>
              <w:t>OB4. Görsel Okuryazarlık</w:t>
            </w:r>
            <w:r>
              <w:rPr>
                <w:rFonts w:cs="Calibri"/>
                <w:color w:val="000000"/>
                <w:sz w:val="18"/>
                <w:szCs w:val="18"/>
              </w:rPr>
              <w:t xml:space="preserve">, </w:t>
            </w:r>
            <w:r w:rsidRPr="001B7065">
              <w:rPr>
                <w:rFonts w:cs="Calibri"/>
                <w:color w:val="000000"/>
                <w:sz w:val="18"/>
                <w:szCs w:val="18"/>
              </w:rPr>
              <w:t>OB7. Veri Okuryazarlığı</w:t>
            </w:r>
          </w:p>
        </w:tc>
      </w:tr>
    </w:tbl>
    <w:p w14:paraId="3C2C2FFD" w14:textId="6706F350" w:rsidR="00A63678" w:rsidRPr="008C2B06" w:rsidRDefault="00FB606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05564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05564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05564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05564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05564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05564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05564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05564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05564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05564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8" w:history="1">
              <w:r w:rsidRPr="009E765C">
                <w:rPr>
                  <w:rStyle w:val="Kpr"/>
                  <w:rFonts w:asciiTheme="minorHAnsi" w:hAnsiTheme="minorHAnsi" w:cstheme="minorHAnsi"/>
                  <w:sz w:val="18"/>
                  <w:szCs w:val="18"/>
                </w:rPr>
                <w:t>.</w:t>
              </w:r>
            </w:hyperlink>
          </w:p>
          <w:p w14:paraId="215A2690" w14:textId="5F06A89E" w:rsidR="00984A92" w:rsidRPr="008C2B06" w:rsidRDefault="00984A92" w:rsidP="00055647">
            <w:pPr>
              <w:spacing w:after="0"/>
              <w:rPr>
                <w:rFonts w:asciiTheme="minorHAnsi" w:eastAsiaTheme="minorEastAsia" w:hAnsiTheme="minorHAnsi" w:cstheme="minorHAnsi"/>
                <w:b/>
                <w:color w:val="000000" w:themeColor="text1"/>
                <w:sz w:val="18"/>
                <w:szCs w:val="18"/>
              </w:rPr>
            </w:pPr>
          </w:p>
        </w:tc>
        <w:tc>
          <w:tcPr>
            <w:tcW w:w="7194" w:type="dxa"/>
          </w:tcPr>
          <w:p w14:paraId="61688790" w14:textId="77777777" w:rsidR="00760DF1" w:rsidRPr="00760DF1" w:rsidRDefault="00760DF1" w:rsidP="00055647">
            <w:pPr>
              <w:spacing w:after="0"/>
              <w:rPr>
                <w:sz w:val="18"/>
                <w:szCs w:val="18"/>
              </w:rPr>
            </w:pPr>
            <w:r w:rsidRPr="00760DF1">
              <w:rPr>
                <w:sz w:val="18"/>
                <w:szCs w:val="18"/>
              </w:rPr>
              <w:t>Önceki iki haftadaki öğrenmeler kısa günlük yaşam örnekleriyle hatırlatılabilir.</w:t>
            </w:r>
          </w:p>
          <w:p w14:paraId="0225904F" w14:textId="77777777" w:rsidR="00760DF1" w:rsidRPr="00760DF1" w:rsidRDefault="00760DF1" w:rsidP="00055647">
            <w:pPr>
              <w:spacing w:after="0"/>
              <w:rPr>
                <w:sz w:val="18"/>
                <w:szCs w:val="18"/>
              </w:rPr>
            </w:pPr>
            <w:r w:rsidRPr="00760DF1">
              <w:rPr>
                <w:sz w:val="18"/>
                <w:szCs w:val="18"/>
              </w:rPr>
              <w:t>Öğrencilere hareket eden, yüksekte bulunan ve esnekliği nedeniyle enerji depolayan cisim görselleri gösterilebilir. Öğrenciler örnekleri kinetik ve potansiyel enerji açısından sınıflandırabilir.</w:t>
            </w:r>
          </w:p>
          <w:p w14:paraId="761DD6E0" w14:textId="77777777" w:rsidR="00760DF1" w:rsidRPr="00760DF1" w:rsidRDefault="00760DF1" w:rsidP="00055647">
            <w:pPr>
              <w:spacing w:after="0"/>
              <w:rPr>
                <w:sz w:val="18"/>
                <w:szCs w:val="18"/>
              </w:rPr>
            </w:pPr>
            <w:r w:rsidRPr="00760DF1">
              <w:rPr>
                <w:sz w:val="18"/>
                <w:szCs w:val="18"/>
              </w:rPr>
              <w:t>“Kinetik ve potansiyel enerjinin ortak yönleri nelerdir?”, “Birbirlerinden hangi özellikleriyle ayrılırlar?” sorularıyla karşılaştırma sürecine geçilebilir.</w:t>
            </w:r>
          </w:p>
          <w:p w14:paraId="78681049" w14:textId="3DE26986" w:rsidR="0004096C" w:rsidRPr="00906B25" w:rsidRDefault="0004096C" w:rsidP="00055647">
            <w:pPr>
              <w:spacing w:after="0"/>
              <w:rPr>
                <w:sz w:val="18"/>
                <w:szCs w:val="18"/>
              </w:rPr>
            </w:pP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05564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05564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9"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0"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055647">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055647">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22D9C159" w14:textId="77777777" w:rsidR="00760DF1" w:rsidRPr="00760DF1" w:rsidRDefault="00760DF1" w:rsidP="00055647">
            <w:pPr>
              <w:spacing w:after="0"/>
              <w:rPr>
                <w:b/>
                <w:bCs/>
                <w:sz w:val="18"/>
                <w:szCs w:val="18"/>
              </w:rPr>
            </w:pPr>
            <w:r w:rsidRPr="00760DF1">
              <w:rPr>
                <w:b/>
                <w:bCs/>
                <w:sz w:val="18"/>
                <w:szCs w:val="18"/>
              </w:rPr>
              <w:t>MEB Ders Kitabındaki Etkinlik Noktası 4, “Enerji Çeşitlerinden Kinetik ve Potansiyel Enerjiyi Karşılaştırma”, s. 69</w:t>
            </w:r>
          </w:p>
          <w:p w14:paraId="16DB496D" w14:textId="77777777" w:rsidR="00760DF1" w:rsidRPr="00760DF1" w:rsidRDefault="00760DF1" w:rsidP="00055647">
            <w:pPr>
              <w:spacing w:after="0"/>
              <w:rPr>
                <w:sz w:val="18"/>
                <w:szCs w:val="18"/>
              </w:rPr>
            </w:pPr>
            <w:r w:rsidRPr="00760DF1">
              <w:rPr>
                <w:sz w:val="18"/>
                <w:szCs w:val="18"/>
              </w:rPr>
              <w:t xml:space="preserve">Öğrenciler </w:t>
            </w:r>
            <w:r w:rsidRPr="00760DF1">
              <w:rPr>
                <w:b/>
                <w:bCs/>
                <w:sz w:val="18"/>
                <w:szCs w:val="18"/>
              </w:rPr>
              <w:t>3 veya 4 kişilik gruplar</w:t>
            </w:r>
            <w:r w:rsidRPr="00760DF1">
              <w:rPr>
                <w:sz w:val="18"/>
                <w:szCs w:val="18"/>
              </w:rPr>
              <w:t xml:space="preserve"> oluşturabilir.</w:t>
            </w:r>
          </w:p>
          <w:p w14:paraId="759CA91F" w14:textId="77777777" w:rsidR="00760DF1" w:rsidRPr="00760DF1" w:rsidRDefault="00760DF1" w:rsidP="00055647">
            <w:pPr>
              <w:spacing w:after="0"/>
              <w:rPr>
                <w:sz w:val="18"/>
                <w:szCs w:val="18"/>
              </w:rPr>
            </w:pPr>
            <w:r w:rsidRPr="00760DF1">
              <w:rPr>
                <w:sz w:val="18"/>
                <w:szCs w:val="18"/>
              </w:rPr>
              <w:t xml:space="preserve">Her gruba fon kartonu ve renkli keçeli kalemler verilebilir. Fon kartonu iki bölüme ayrılarak </w:t>
            </w:r>
            <w:r w:rsidRPr="00760DF1">
              <w:rPr>
                <w:b/>
                <w:bCs/>
                <w:sz w:val="18"/>
                <w:szCs w:val="18"/>
              </w:rPr>
              <w:t>“Benzerlikler”</w:t>
            </w:r>
            <w:r w:rsidRPr="00760DF1">
              <w:rPr>
                <w:sz w:val="18"/>
                <w:szCs w:val="18"/>
              </w:rPr>
              <w:t xml:space="preserve"> ve </w:t>
            </w:r>
            <w:r w:rsidRPr="00760DF1">
              <w:rPr>
                <w:b/>
                <w:bCs/>
                <w:sz w:val="18"/>
                <w:szCs w:val="18"/>
              </w:rPr>
              <w:t>“Farklılıklar”</w:t>
            </w:r>
            <w:r w:rsidRPr="00760DF1">
              <w:rPr>
                <w:sz w:val="18"/>
                <w:szCs w:val="18"/>
              </w:rPr>
              <w:t xml:space="preserve"> başlıkları yazılabilir.</w:t>
            </w:r>
          </w:p>
          <w:p w14:paraId="1610F1E4" w14:textId="77777777" w:rsidR="00760DF1" w:rsidRPr="00760DF1" w:rsidRDefault="00760DF1" w:rsidP="00055647">
            <w:pPr>
              <w:spacing w:after="0"/>
              <w:rPr>
                <w:sz w:val="18"/>
                <w:szCs w:val="18"/>
              </w:rPr>
            </w:pPr>
            <w:r w:rsidRPr="00760DF1">
              <w:rPr>
                <w:sz w:val="18"/>
                <w:szCs w:val="18"/>
              </w:rPr>
              <w:t>Gruplar kinetik ve potansiyel enerjinin benzer ve farklı özelliklerini belirleyerek ilgili bölümlere yazabilir. Günlük yaşam örneklerini çizimlerle posterlerine ekleyebilir.</w:t>
            </w:r>
          </w:p>
          <w:p w14:paraId="24C7B325" w14:textId="46A27ECB" w:rsidR="006A3F7C" w:rsidRPr="00906B25" w:rsidRDefault="006A3F7C" w:rsidP="00055647">
            <w:pPr>
              <w:spacing w:after="0"/>
              <w:rPr>
                <w:sz w:val="18"/>
                <w:szCs w:val="18"/>
              </w:rPr>
            </w:pP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05564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05564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05564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05564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1" w:history="1">
              <w:r w:rsidRPr="009E765C">
                <w:rPr>
                  <w:rStyle w:val="Kpr"/>
                  <w:rFonts w:asciiTheme="minorHAnsi" w:hAnsiTheme="minorHAnsi" w:cstheme="minorHAnsi"/>
                  <w:b/>
                  <w:color w:val="auto"/>
                  <w:sz w:val="18"/>
                  <w:szCs w:val="18"/>
                  <w:u w:val="none"/>
                </w:rPr>
                <w:t>teknikler:</w:t>
              </w:r>
            </w:hyperlink>
          </w:p>
          <w:p w14:paraId="78A59D01" w14:textId="7CB52F06" w:rsidR="00984A92" w:rsidRPr="008C2B06" w:rsidRDefault="00984A92" w:rsidP="00055647">
            <w:p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 xml:space="preserve">   İş birlikli öğrenme teknikleri, proje ve performans ödevleri, grup tartışmaları vb.</w:t>
            </w:r>
          </w:p>
          <w:p w14:paraId="03E2CF71" w14:textId="5B401557" w:rsidR="00984A92" w:rsidRPr="008C2B06" w:rsidRDefault="00984A92" w:rsidP="00055647">
            <w:pPr>
              <w:spacing w:after="0"/>
              <w:rPr>
                <w:rFonts w:asciiTheme="minorHAnsi" w:eastAsiaTheme="minorEastAsia" w:hAnsiTheme="minorHAnsi" w:cstheme="minorHAnsi"/>
                <w:b/>
                <w:color w:val="000000" w:themeColor="text1"/>
                <w:sz w:val="18"/>
                <w:szCs w:val="18"/>
              </w:rPr>
            </w:pPr>
          </w:p>
        </w:tc>
        <w:tc>
          <w:tcPr>
            <w:tcW w:w="7194" w:type="dxa"/>
          </w:tcPr>
          <w:p w14:paraId="37E2CB1A" w14:textId="77777777" w:rsidR="00055647" w:rsidRPr="00055647" w:rsidRDefault="00055647" w:rsidP="00055647">
            <w:pPr>
              <w:spacing w:after="0"/>
              <w:rPr>
                <w:b/>
                <w:bCs/>
                <w:sz w:val="18"/>
                <w:szCs w:val="18"/>
              </w:rPr>
            </w:pPr>
            <w:r w:rsidRPr="00055647">
              <w:rPr>
                <w:b/>
                <w:bCs/>
                <w:sz w:val="18"/>
                <w:szCs w:val="18"/>
              </w:rPr>
              <w:lastRenderedPageBreak/>
              <w:t>MEB Ders Kitabındaki Etkinlik Noktası 4, Poster Sunumu ve Değerlendirme, s. 69</w:t>
            </w:r>
          </w:p>
          <w:p w14:paraId="12966722" w14:textId="77777777" w:rsidR="00055647" w:rsidRPr="00055647" w:rsidRDefault="00055647" w:rsidP="00055647">
            <w:pPr>
              <w:spacing w:after="0"/>
              <w:rPr>
                <w:sz w:val="18"/>
                <w:szCs w:val="18"/>
              </w:rPr>
            </w:pPr>
            <w:r w:rsidRPr="00055647">
              <w:rPr>
                <w:sz w:val="18"/>
                <w:szCs w:val="18"/>
              </w:rPr>
              <w:t>Gruplar hazırladıkları posterleri sınıfta sunabilir.</w:t>
            </w:r>
          </w:p>
          <w:p w14:paraId="2EFF5028" w14:textId="77777777" w:rsidR="00055647" w:rsidRPr="00055647" w:rsidRDefault="00055647" w:rsidP="00055647">
            <w:pPr>
              <w:spacing w:after="0"/>
              <w:rPr>
                <w:sz w:val="18"/>
                <w:szCs w:val="18"/>
              </w:rPr>
            </w:pPr>
            <w:r w:rsidRPr="00055647">
              <w:rPr>
                <w:sz w:val="18"/>
                <w:szCs w:val="18"/>
              </w:rPr>
              <w:t>Diğer öğrenciler sunulan benzerlik ve farklılıkları inceleyebilir, eksik gördükleri noktalara ilişkin görüşlerini paylaşabilir.</w:t>
            </w:r>
          </w:p>
          <w:p w14:paraId="13B2C8FA" w14:textId="77777777" w:rsidR="00055647" w:rsidRPr="00055647" w:rsidRDefault="00055647" w:rsidP="00055647">
            <w:pPr>
              <w:spacing w:after="0"/>
              <w:rPr>
                <w:sz w:val="18"/>
                <w:szCs w:val="18"/>
              </w:rPr>
            </w:pPr>
            <w:r w:rsidRPr="00055647">
              <w:rPr>
                <w:sz w:val="18"/>
                <w:szCs w:val="18"/>
              </w:rPr>
              <w:t>Etkinlik sırasında öğrencilerin arkadaşlarına karşı nezaketli davranmaları ve farklı görüşlere saygı göstermeleri sağlanabilir.</w:t>
            </w:r>
          </w:p>
          <w:p w14:paraId="4CD4EC5F" w14:textId="77777777" w:rsidR="00055647" w:rsidRPr="00055647" w:rsidRDefault="00055647" w:rsidP="00055647">
            <w:pPr>
              <w:spacing w:after="0"/>
              <w:rPr>
                <w:sz w:val="18"/>
                <w:szCs w:val="18"/>
              </w:rPr>
            </w:pPr>
            <w:r w:rsidRPr="00055647">
              <w:rPr>
                <w:sz w:val="18"/>
                <w:szCs w:val="18"/>
              </w:rPr>
              <w:t>Sunumların ardından MEB kitabındaki değerlendirme soruları cevaplanabilir:</w:t>
            </w:r>
          </w:p>
          <w:p w14:paraId="1F7CD247" w14:textId="77777777" w:rsidR="00055647" w:rsidRPr="00055647" w:rsidRDefault="00055647" w:rsidP="00055647">
            <w:pPr>
              <w:spacing w:after="0"/>
              <w:rPr>
                <w:sz w:val="18"/>
                <w:szCs w:val="18"/>
              </w:rPr>
            </w:pPr>
            <w:r w:rsidRPr="00055647">
              <w:rPr>
                <w:sz w:val="18"/>
                <w:szCs w:val="18"/>
              </w:rPr>
              <w:t>“Posterinizi hazırlama ve sunum sürecinde hangi aşamalarda kinetik enerji, hangi aşamalarda potansiyel enerji kullandınız?”</w:t>
            </w:r>
          </w:p>
          <w:p w14:paraId="129BB880" w14:textId="77777777" w:rsidR="00055647" w:rsidRPr="00055647" w:rsidRDefault="00055647" w:rsidP="00055647">
            <w:pPr>
              <w:spacing w:after="0"/>
              <w:rPr>
                <w:sz w:val="18"/>
                <w:szCs w:val="18"/>
              </w:rPr>
            </w:pPr>
            <w:r w:rsidRPr="00055647">
              <w:rPr>
                <w:sz w:val="18"/>
                <w:szCs w:val="18"/>
              </w:rPr>
              <w:t>“Günlük hayattan kinetik ve potansiyel enerjiye örnekler veriniz.”</w:t>
            </w:r>
          </w:p>
          <w:p w14:paraId="2F3CDC6C" w14:textId="50D443FC" w:rsidR="008E4903" w:rsidRPr="00CD400B" w:rsidRDefault="00055647" w:rsidP="00055647">
            <w:pPr>
              <w:spacing w:after="0"/>
              <w:rPr>
                <w:sz w:val="18"/>
                <w:szCs w:val="18"/>
              </w:rPr>
            </w:pPr>
            <w:r w:rsidRPr="00055647">
              <w:rPr>
                <w:sz w:val="18"/>
                <w:szCs w:val="18"/>
              </w:rPr>
              <w:lastRenderedPageBreak/>
              <w:t xml:space="preserve">Kitaptaki </w:t>
            </w:r>
            <w:r w:rsidRPr="00055647">
              <w:rPr>
                <w:b/>
                <w:bCs/>
                <w:sz w:val="18"/>
                <w:szCs w:val="18"/>
              </w:rPr>
              <w:t>Kinetik ve Potansiyel Enerji etkileşimli içeriğinden</w:t>
            </w:r>
            <w:r w:rsidRPr="00055647">
              <w:rPr>
                <w:sz w:val="18"/>
                <w:szCs w:val="18"/>
              </w:rPr>
              <w:t xml:space="preserve"> de yararlanılabilir. 7.SNF FEN BİLİMLERİ MEB KİTABI …</w:t>
            </w: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05564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lastRenderedPageBreak/>
              <w:t>Transfe</w:t>
            </w:r>
            <w:hyperlink r:id="rId12"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05564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05564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05564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05564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0F5B943C" w14:textId="77777777" w:rsidR="00055647" w:rsidRPr="00055647" w:rsidRDefault="00055647" w:rsidP="00055647">
            <w:pPr>
              <w:spacing w:after="0"/>
              <w:rPr>
                <w:b/>
                <w:bCs/>
                <w:sz w:val="18"/>
                <w:szCs w:val="18"/>
              </w:rPr>
            </w:pPr>
            <w:r w:rsidRPr="00055647">
              <w:rPr>
                <w:b/>
                <w:bCs/>
                <w:sz w:val="18"/>
                <w:szCs w:val="18"/>
              </w:rPr>
              <w:t>MEB Ders Kitabındaki “Neler Öğrendik?”, s. 70</w:t>
            </w:r>
          </w:p>
          <w:p w14:paraId="47527114" w14:textId="77777777" w:rsidR="00055647" w:rsidRPr="00055647" w:rsidRDefault="00055647" w:rsidP="00055647">
            <w:pPr>
              <w:spacing w:after="0"/>
              <w:rPr>
                <w:sz w:val="18"/>
                <w:szCs w:val="18"/>
              </w:rPr>
            </w:pPr>
            <w:r w:rsidRPr="00055647">
              <w:rPr>
                <w:sz w:val="18"/>
                <w:szCs w:val="18"/>
              </w:rPr>
              <w:t xml:space="preserve">Öğrenciler kitabın 70. sayfasındaki kavram haritasını tamamlayabilir. Böylece </w:t>
            </w:r>
            <w:r w:rsidRPr="00055647">
              <w:rPr>
                <w:b/>
                <w:bCs/>
                <w:sz w:val="18"/>
                <w:szCs w:val="18"/>
              </w:rPr>
              <w:t>iş, enerji, joule, kinetik enerji ve potansiyel enerji</w:t>
            </w:r>
            <w:r w:rsidRPr="00055647">
              <w:rPr>
                <w:sz w:val="18"/>
                <w:szCs w:val="18"/>
              </w:rPr>
              <w:t xml:space="preserve"> arasındaki ilişkileri bütün hâlinde değerlendirebilir.</w:t>
            </w:r>
          </w:p>
          <w:p w14:paraId="40C8D758" w14:textId="77777777" w:rsidR="00055647" w:rsidRPr="00055647" w:rsidRDefault="00055647" w:rsidP="00055647">
            <w:pPr>
              <w:spacing w:after="0"/>
              <w:rPr>
                <w:sz w:val="18"/>
                <w:szCs w:val="18"/>
              </w:rPr>
            </w:pPr>
            <w:r w:rsidRPr="00055647">
              <w:rPr>
                <w:sz w:val="18"/>
                <w:szCs w:val="18"/>
              </w:rPr>
              <w:t>Ardından kitaptaki doğru yanlış ifadeleri değerlendirebilir. Yanlış ifadelerin doğrularını yazabilir.</w:t>
            </w:r>
          </w:p>
          <w:p w14:paraId="73FA24F4" w14:textId="77777777" w:rsidR="00055647" w:rsidRPr="00055647" w:rsidRDefault="00055647" w:rsidP="00055647">
            <w:pPr>
              <w:spacing w:after="0"/>
              <w:rPr>
                <w:sz w:val="18"/>
                <w:szCs w:val="18"/>
              </w:rPr>
            </w:pPr>
            <w:r w:rsidRPr="00055647">
              <w:rPr>
                <w:sz w:val="18"/>
                <w:szCs w:val="18"/>
              </w:rPr>
              <w:t>Son bölümde verilen sözcüklerden yararlanarak cümlelerdeki boşlukları tamamlayabilir. Sorularda iş, kinetik enerji, çekim potansiyel enerjisi ve esneklik potansiyel enerjisine ilişkin önceki öğrenmeler birlikte yoklanabilir.</w:t>
            </w:r>
          </w:p>
          <w:p w14:paraId="32FED261" w14:textId="5EAB442B" w:rsidR="00A401FA" w:rsidRPr="00317801" w:rsidRDefault="00055647" w:rsidP="00055647">
            <w:pPr>
              <w:spacing w:after="0"/>
              <w:rPr>
                <w:sz w:val="18"/>
                <w:szCs w:val="18"/>
              </w:rPr>
            </w:pPr>
            <w:r w:rsidRPr="00055647">
              <w:rPr>
                <w:sz w:val="18"/>
                <w:szCs w:val="18"/>
              </w:rPr>
              <w:t>Ders sonunda öğrencilere günlük yaşamdan yeni durumlar verilebilir. Öğrenciler cismin hareketi, konumu veya esnekliğinden hareketle sahip olduğu enerji türünü belirleyebilir ve seçimini gerekçelendirebilir.</w:t>
            </w:r>
          </w:p>
        </w:tc>
      </w:tr>
    </w:tbl>
    <w:p w14:paraId="446B52E5" w14:textId="77777777" w:rsidR="00101ABF" w:rsidRPr="006C6C77" w:rsidRDefault="00101ABF" w:rsidP="00101ABF">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IV.BÖLÜM: </w:t>
      </w:r>
      <w:r w:rsidRPr="006C6C77">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101ABF" w:rsidRPr="006C6C77" w14:paraId="1CA80DDC" w14:textId="77777777" w:rsidTr="007D3A8D">
        <w:trPr>
          <w:trHeight w:val="941"/>
          <w:jc w:val="center"/>
        </w:trPr>
        <w:tc>
          <w:tcPr>
            <w:tcW w:w="10746" w:type="dxa"/>
            <w:gridSpan w:val="2"/>
          </w:tcPr>
          <w:p w14:paraId="507D0211" w14:textId="77777777" w:rsidR="00DB6236" w:rsidRPr="00CD1AA2" w:rsidRDefault="00DB6236" w:rsidP="00DB6236">
            <w:pPr>
              <w:keepLines/>
              <w:spacing w:after="0"/>
              <w:rPr>
                <w:rFonts w:asciiTheme="minorHAnsi" w:hAnsiTheme="minorHAnsi" w:cstheme="minorHAnsi"/>
                <w:sz w:val="18"/>
                <w:szCs w:val="18"/>
              </w:rPr>
            </w:pPr>
            <w:r w:rsidRPr="00CD1AA2">
              <w:rPr>
                <w:rFonts w:asciiTheme="minorHAnsi" w:hAnsiTheme="minorHAnsi" w:cstheme="minorHAnsi"/>
                <w:b/>
                <w:sz w:val="18"/>
                <w:szCs w:val="18"/>
              </w:rPr>
              <w:t>Zenginleştirme (ZEP)- Destekleme (BEP)</w:t>
            </w:r>
          </w:p>
          <w:p w14:paraId="6457F03C" w14:textId="66C51F57" w:rsidR="00101ABF" w:rsidRPr="006C6C77" w:rsidRDefault="00DB6236" w:rsidP="00DB6236">
            <w:pPr>
              <w:spacing w:after="0"/>
              <w:rPr>
                <w:rFonts w:asciiTheme="minorHAnsi" w:hAnsiTheme="minorHAnsi" w:cstheme="minorHAnsi"/>
                <w:sz w:val="18"/>
                <w:szCs w:val="18"/>
              </w:rPr>
            </w:pPr>
            <w:r w:rsidRPr="00CD1AA2">
              <w:rPr>
                <w:rFonts w:asciiTheme="minorHAnsi" w:hAnsiTheme="minorHAnsi" w:cstheme="minorHAnsi"/>
                <w:sz w:val="18"/>
                <w:szCs w:val="18"/>
              </w:rPr>
              <w:t>Esnek gruplama, kademeli görevler, görsel destek ve bireysel geri bildirim.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101ABF" w:rsidRPr="006C6C77" w14:paraId="2C83BA9D" w14:textId="77777777" w:rsidTr="00515E10">
        <w:trPr>
          <w:trHeight w:val="612"/>
          <w:jc w:val="center"/>
        </w:trPr>
        <w:tc>
          <w:tcPr>
            <w:tcW w:w="1838" w:type="dxa"/>
          </w:tcPr>
          <w:p w14:paraId="76285F26" w14:textId="77777777" w:rsidR="00101ABF" w:rsidRPr="006C6C77" w:rsidRDefault="00101ABF" w:rsidP="00515E10">
            <w:pPr>
              <w:keepLines/>
              <w:spacing w:after="0"/>
              <w:rPr>
                <w:rFonts w:asciiTheme="minorHAnsi" w:hAnsiTheme="minorHAnsi" w:cstheme="minorHAnsi"/>
                <w:b/>
                <w:bCs/>
                <w:sz w:val="18"/>
                <w:szCs w:val="18"/>
              </w:rPr>
            </w:pPr>
            <w:r w:rsidRPr="006C6C77">
              <w:rPr>
                <w:rFonts w:asciiTheme="minorHAnsi" w:hAnsiTheme="minorHAnsi" w:cstheme="minorHAnsi"/>
                <w:b/>
                <w:bCs/>
                <w:sz w:val="18"/>
                <w:szCs w:val="18"/>
              </w:rPr>
              <w:t>Zenginleştirme (ZEP)</w:t>
            </w:r>
          </w:p>
        </w:tc>
        <w:tc>
          <w:tcPr>
            <w:tcW w:w="8908" w:type="dxa"/>
          </w:tcPr>
          <w:p w14:paraId="05D737C9" w14:textId="46BEBA04" w:rsidR="00101ABF" w:rsidRPr="006C6C77" w:rsidRDefault="00214ECA" w:rsidP="00515E10">
            <w:pPr>
              <w:keepLines/>
              <w:spacing w:after="0"/>
              <w:rPr>
                <w:rFonts w:asciiTheme="minorHAnsi" w:hAnsiTheme="minorHAnsi" w:cstheme="minorHAnsi"/>
                <w:bCs/>
                <w:sz w:val="18"/>
                <w:szCs w:val="18"/>
              </w:rPr>
            </w:pPr>
            <w:r w:rsidRPr="00214ECA">
              <w:rPr>
                <w:rFonts w:asciiTheme="minorHAnsi" w:hAnsiTheme="minorHAnsi" w:cstheme="minorHAnsi"/>
                <w:bCs/>
                <w:sz w:val="18"/>
                <w:szCs w:val="18"/>
              </w:rPr>
              <w:t>Öğrencilerin kinetik enerji, çekim potansiyel enerjisi ve esneklik potansiyel enerjisine ilişkin günlük yaşam örneklerini karşılaştırmaları sağlanır. Hareket, konum ve esneklik özellikleri üzerinden enerji türlerinin benzerlik ve farklılıkları belirlenir. Farklı enerji türlerini birlikte içeren durumlar incelenerek karşılaştırma tabloları ve posterler hazırlanır. Öğrencilerin çıkarımlarını bilimsel gerekçelerle açıklamaları desteklenir.</w:t>
            </w:r>
          </w:p>
        </w:tc>
      </w:tr>
      <w:tr w:rsidR="00101ABF" w:rsidRPr="006C6C77" w14:paraId="41D983FC" w14:textId="77777777" w:rsidTr="00515E10">
        <w:trPr>
          <w:trHeight w:val="612"/>
          <w:jc w:val="center"/>
        </w:trPr>
        <w:tc>
          <w:tcPr>
            <w:tcW w:w="1838" w:type="dxa"/>
          </w:tcPr>
          <w:p w14:paraId="549AF366" w14:textId="77777777" w:rsidR="00101ABF" w:rsidRPr="006C6C77" w:rsidRDefault="00101ABF" w:rsidP="00515E10">
            <w:pPr>
              <w:keepLines/>
              <w:spacing w:after="0"/>
              <w:rPr>
                <w:rFonts w:asciiTheme="minorHAnsi" w:hAnsiTheme="minorHAnsi" w:cstheme="minorHAnsi"/>
                <w:b/>
                <w:bCs/>
                <w:sz w:val="18"/>
                <w:szCs w:val="18"/>
              </w:rPr>
            </w:pPr>
            <w:r w:rsidRPr="006C6C77">
              <w:rPr>
                <w:rFonts w:asciiTheme="minorHAnsi" w:hAnsiTheme="minorHAnsi" w:cstheme="minorHAnsi"/>
                <w:b/>
                <w:bCs/>
                <w:sz w:val="18"/>
                <w:szCs w:val="18"/>
              </w:rPr>
              <w:t>Destekleme (BEP)</w:t>
            </w:r>
          </w:p>
        </w:tc>
        <w:tc>
          <w:tcPr>
            <w:tcW w:w="8908" w:type="dxa"/>
          </w:tcPr>
          <w:p w14:paraId="57786C24" w14:textId="21595BA0" w:rsidR="00101ABF" w:rsidRPr="006C6C77" w:rsidRDefault="00214ECA" w:rsidP="00515E10">
            <w:pPr>
              <w:keepLines/>
              <w:spacing w:after="0"/>
              <w:rPr>
                <w:rFonts w:asciiTheme="minorHAnsi" w:hAnsiTheme="minorHAnsi" w:cstheme="minorHAnsi"/>
                <w:bCs/>
                <w:sz w:val="18"/>
                <w:szCs w:val="18"/>
              </w:rPr>
            </w:pPr>
            <w:r w:rsidRPr="00214ECA">
              <w:rPr>
                <w:rFonts w:asciiTheme="minorHAnsi" w:hAnsiTheme="minorHAnsi" w:cstheme="minorHAnsi"/>
                <w:bCs/>
                <w:sz w:val="18"/>
                <w:szCs w:val="18"/>
              </w:rPr>
              <w:t>Oyuncak araba, top, yay ve paket lastiği gibi somut materyallerden yararlanılarak enerji türleri hatırlatılır. Hareketli, yüksekte bulunan ve esnekliği nedeniyle şekli değişen cisimler görsel kartlarla eşleştirilir. Kinetik ve potansiyel enerjinin benzerlik ve farklılıkları basitleştirilmiş karşılaştırma tablolarıyla pekiştirilir. Poster çalışmalarında görsel destek, akran yardımı ve bireysel rehberlik sağlanarak değerlendirmeler BEP hedeflerine göre gerçekleştirilir.</w:t>
            </w:r>
          </w:p>
        </w:tc>
      </w:tr>
    </w:tbl>
    <w:p w14:paraId="50A92B65" w14:textId="77777777" w:rsidR="00101ABF" w:rsidRPr="006C6C77" w:rsidRDefault="00101ABF" w:rsidP="00101ABF">
      <w:pPr>
        <w:spacing w:after="0"/>
        <w:rPr>
          <w:rFonts w:asciiTheme="minorHAnsi" w:hAnsiTheme="minorHAnsi" w:cstheme="minorHAnsi"/>
          <w:b/>
          <w:color w:val="000000" w:themeColor="text1"/>
          <w:sz w:val="18"/>
          <w:szCs w:val="18"/>
        </w:rPr>
      </w:pPr>
    </w:p>
    <w:p w14:paraId="04F29B29" w14:textId="77777777" w:rsidR="00101ABF" w:rsidRPr="006C6C77" w:rsidRDefault="00101ABF" w:rsidP="00101ABF">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V.BÖLÜM: </w:t>
      </w:r>
      <w:r w:rsidRPr="006C6C77">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01ABF" w:rsidRPr="006C6C77" w14:paraId="603C0133" w14:textId="77777777" w:rsidTr="00515E10">
        <w:trPr>
          <w:trHeight w:val="1226"/>
          <w:jc w:val="center"/>
        </w:trPr>
        <w:tc>
          <w:tcPr>
            <w:tcW w:w="10746" w:type="dxa"/>
            <w:vAlign w:val="center"/>
          </w:tcPr>
          <w:p w14:paraId="6A3722B9" w14:textId="22EB05FB" w:rsidR="00101ABF" w:rsidRPr="006C6C77" w:rsidRDefault="00214ECA" w:rsidP="00515E10">
            <w:pPr>
              <w:spacing w:after="0"/>
              <w:rPr>
                <w:rFonts w:asciiTheme="minorHAnsi" w:hAnsiTheme="minorHAnsi" w:cstheme="minorHAnsi"/>
                <w:sz w:val="18"/>
                <w:szCs w:val="18"/>
              </w:rPr>
            </w:pPr>
            <w:r w:rsidRPr="00214ECA">
              <w:rPr>
                <w:rFonts w:asciiTheme="minorHAnsi" w:hAnsiTheme="minorHAnsi" w:cstheme="minorHAnsi"/>
                <w:sz w:val="18"/>
                <w:szCs w:val="18"/>
              </w:rPr>
              <w:t xml:space="preserve">Öğrencilerin kinetik ve potansiyel enerjinin özelliklerini belirleme, benzerlik ve farklılıklarını karşılaştırma becerileri poster çalışmaları, grup sunumları ve soru-cevap yöntemiyle değerlendirilir. </w:t>
            </w:r>
            <w:r w:rsidRPr="00214ECA">
              <w:rPr>
                <w:rFonts w:asciiTheme="minorHAnsi" w:hAnsiTheme="minorHAnsi" w:cstheme="minorHAnsi"/>
                <w:b/>
                <w:bCs/>
                <w:sz w:val="18"/>
                <w:szCs w:val="18"/>
              </w:rPr>
              <w:t>MEB ders kitabındaki “Etkinlik Noktası-4”</w:t>
            </w:r>
            <w:r w:rsidRPr="00214ECA">
              <w:rPr>
                <w:rFonts w:asciiTheme="minorHAnsi" w:hAnsiTheme="minorHAnsi" w:cstheme="minorHAnsi"/>
                <w:sz w:val="18"/>
                <w:szCs w:val="18"/>
              </w:rPr>
              <w:t xml:space="preserve"> kapsamında hazırlanan posterler içerik doğruluğu, karşılaştırma ve örneklendirme ölçütleriyle incelenir. </w:t>
            </w:r>
            <w:r>
              <w:rPr>
                <w:rFonts w:asciiTheme="minorHAnsi" w:hAnsiTheme="minorHAnsi" w:cstheme="minorHAnsi"/>
                <w:b/>
                <w:bCs/>
                <w:sz w:val="18"/>
                <w:szCs w:val="18"/>
              </w:rPr>
              <w:t>Okul fen kitabındak</w:t>
            </w:r>
            <w:r w:rsidRPr="00214ECA">
              <w:rPr>
                <w:rFonts w:asciiTheme="minorHAnsi" w:hAnsiTheme="minorHAnsi" w:cstheme="minorHAnsi"/>
                <w:b/>
                <w:bCs/>
                <w:sz w:val="18"/>
                <w:szCs w:val="18"/>
              </w:rPr>
              <w:t>i “Neler Öğrendik?”</w:t>
            </w:r>
            <w:r w:rsidRPr="00214ECA">
              <w:rPr>
                <w:rFonts w:asciiTheme="minorHAnsi" w:hAnsiTheme="minorHAnsi" w:cstheme="minorHAnsi"/>
                <w:sz w:val="18"/>
                <w:szCs w:val="18"/>
              </w:rPr>
              <w:t xml:space="preserve"> bölümünde yer alan kavram haritası, doğru-yanlış ve boşluk doldurma çalışmalarıyla öğrenmeler kontrol edilerek geri bildirim sağlanır.</w:t>
            </w:r>
          </w:p>
        </w:tc>
      </w:tr>
    </w:tbl>
    <w:p w14:paraId="7906F43D" w14:textId="77777777" w:rsidR="00101ABF" w:rsidRPr="006C6C77" w:rsidRDefault="00101ABF" w:rsidP="00101ABF">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VI.BÖLÜM: </w:t>
      </w:r>
      <w:r w:rsidRPr="006C6C77">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101ABF" w:rsidRPr="006C6C77" w14:paraId="709E8387" w14:textId="77777777" w:rsidTr="00515E10">
        <w:trPr>
          <w:trHeight w:val="588"/>
          <w:jc w:val="center"/>
        </w:trPr>
        <w:tc>
          <w:tcPr>
            <w:tcW w:w="10772" w:type="dxa"/>
            <w:vAlign w:val="center"/>
          </w:tcPr>
          <w:p w14:paraId="1867FB24" w14:textId="77777777" w:rsidR="00214ECA" w:rsidRPr="00214ECA" w:rsidRDefault="00214ECA" w:rsidP="00214ECA">
            <w:pPr>
              <w:spacing w:after="0"/>
              <w:rPr>
                <w:rFonts w:asciiTheme="minorHAnsi" w:eastAsiaTheme="minorEastAsia" w:hAnsiTheme="minorHAnsi" w:cstheme="minorHAnsi"/>
                <w:color w:val="000000" w:themeColor="text1"/>
                <w:sz w:val="18"/>
                <w:szCs w:val="18"/>
              </w:rPr>
            </w:pPr>
            <w:r w:rsidRPr="00214ECA">
              <w:rPr>
                <w:rFonts w:asciiTheme="minorHAnsi" w:eastAsiaTheme="minorEastAsia" w:hAnsiTheme="minorHAnsi" w:cstheme="minorHAnsi"/>
                <w:b/>
                <w:bCs/>
                <w:color w:val="000000" w:themeColor="text1"/>
                <w:sz w:val="18"/>
                <w:szCs w:val="18"/>
              </w:rPr>
              <w:t>Türkçe:</w:t>
            </w:r>
            <w:r w:rsidRPr="00214ECA">
              <w:rPr>
                <w:rFonts w:asciiTheme="minorHAnsi" w:eastAsiaTheme="minorEastAsia" w:hAnsiTheme="minorHAnsi" w:cstheme="minorHAnsi"/>
                <w:color w:val="000000" w:themeColor="text1"/>
                <w:sz w:val="18"/>
                <w:szCs w:val="18"/>
              </w:rPr>
              <w:t xml:space="preserve"> Enerji türlerinin benzerlik ve farklılıklarının sözlü ve yazılı açıklanması, poster sunumlarıyla iletişim becerilerinin geliştirilmesi.</w:t>
            </w:r>
          </w:p>
          <w:p w14:paraId="681A40CF" w14:textId="77777777" w:rsidR="00214ECA" w:rsidRPr="00214ECA" w:rsidRDefault="00214ECA" w:rsidP="00214ECA">
            <w:pPr>
              <w:spacing w:after="0"/>
              <w:rPr>
                <w:rFonts w:asciiTheme="minorHAnsi" w:eastAsiaTheme="minorEastAsia" w:hAnsiTheme="minorHAnsi" w:cstheme="minorHAnsi"/>
                <w:color w:val="000000" w:themeColor="text1"/>
                <w:sz w:val="18"/>
                <w:szCs w:val="18"/>
              </w:rPr>
            </w:pPr>
            <w:r w:rsidRPr="00214ECA">
              <w:rPr>
                <w:rFonts w:asciiTheme="minorHAnsi" w:eastAsiaTheme="minorEastAsia" w:hAnsiTheme="minorHAnsi" w:cstheme="minorHAnsi"/>
                <w:b/>
                <w:bCs/>
                <w:color w:val="000000" w:themeColor="text1"/>
                <w:sz w:val="18"/>
                <w:szCs w:val="18"/>
              </w:rPr>
              <w:t>Görsel Sanatlar:</w:t>
            </w:r>
            <w:r w:rsidRPr="00214ECA">
              <w:rPr>
                <w:rFonts w:asciiTheme="minorHAnsi" w:eastAsiaTheme="minorEastAsia" w:hAnsiTheme="minorHAnsi" w:cstheme="minorHAnsi"/>
                <w:color w:val="000000" w:themeColor="text1"/>
                <w:sz w:val="18"/>
                <w:szCs w:val="18"/>
              </w:rPr>
              <w:t xml:space="preserve"> Kinetik ve potansiyel enerjiye ilişkin poster ve çizimlerle görsel ifade becerilerinin desteklenmesi.</w:t>
            </w:r>
          </w:p>
          <w:p w14:paraId="52352FE5" w14:textId="77777777" w:rsidR="00214ECA" w:rsidRPr="00214ECA" w:rsidRDefault="00214ECA" w:rsidP="00214ECA">
            <w:pPr>
              <w:spacing w:after="0"/>
              <w:rPr>
                <w:rFonts w:asciiTheme="minorHAnsi" w:eastAsiaTheme="minorEastAsia" w:hAnsiTheme="minorHAnsi" w:cstheme="minorHAnsi"/>
                <w:color w:val="000000" w:themeColor="text1"/>
                <w:sz w:val="18"/>
                <w:szCs w:val="18"/>
              </w:rPr>
            </w:pPr>
            <w:r w:rsidRPr="00214ECA">
              <w:rPr>
                <w:rFonts w:asciiTheme="minorHAnsi" w:eastAsiaTheme="minorEastAsia" w:hAnsiTheme="minorHAnsi" w:cstheme="minorHAnsi"/>
                <w:b/>
                <w:bCs/>
                <w:color w:val="000000" w:themeColor="text1"/>
                <w:sz w:val="18"/>
                <w:szCs w:val="18"/>
              </w:rPr>
              <w:t>Matematik:</w:t>
            </w:r>
            <w:r w:rsidRPr="00214ECA">
              <w:rPr>
                <w:rFonts w:asciiTheme="minorHAnsi" w:eastAsiaTheme="minorEastAsia" w:hAnsiTheme="minorHAnsi" w:cstheme="minorHAnsi"/>
                <w:color w:val="000000" w:themeColor="text1"/>
                <w:sz w:val="18"/>
                <w:szCs w:val="18"/>
              </w:rPr>
              <w:t xml:space="preserve"> Enerji türlerine ilişkin özelliklerin karşılaştırma tablolarıyla düzenlenmesi ve sınıflandırılması.</w:t>
            </w:r>
          </w:p>
          <w:p w14:paraId="1AD4CBE3" w14:textId="726CEA9D" w:rsidR="00101ABF" w:rsidRPr="006C6C77" w:rsidRDefault="00214ECA" w:rsidP="00515E10">
            <w:pPr>
              <w:spacing w:after="0"/>
              <w:rPr>
                <w:rFonts w:asciiTheme="minorHAnsi" w:eastAsiaTheme="minorEastAsia" w:hAnsiTheme="minorHAnsi" w:cstheme="minorHAnsi"/>
                <w:color w:val="000000" w:themeColor="text1"/>
                <w:sz w:val="18"/>
                <w:szCs w:val="18"/>
              </w:rPr>
            </w:pPr>
            <w:r w:rsidRPr="00214ECA">
              <w:rPr>
                <w:rFonts w:asciiTheme="minorHAnsi" w:eastAsiaTheme="minorEastAsia" w:hAnsiTheme="minorHAnsi" w:cstheme="minorHAnsi"/>
                <w:b/>
                <w:bCs/>
                <w:color w:val="000000" w:themeColor="text1"/>
                <w:sz w:val="18"/>
                <w:szCs w:val="18"/>
              </w:rPr>
              <w:t>Beden Eğitimi ve Spor:</w:t>
            </w:r>
            <w:r w:rsidRPr="00214ECA">
              <w:rPr>
                <w:rFonts w:asciiTheme="minorHAnsi" w:eastAsiaTheme="minorEastAsia" w:hAnsiTheme="minorHAnsi" w:cstheme="minorHAnsi"/>
                <w:color w:val="000000" w:themeColor="text1"/>
                <w:sz w:val="18"/>
                <w:szCs w:val="18"/>
              </w:rPr>
              <w:t xml:space="preserve"> Koşma, zıplama ve top hareketleri üzerinden kinetik ve potansiyel enerji kavramlarıyla ilişki kurulması.</w:t>
            </w:r>
          </w:p>
        </w:tc>
      </w:tr>
    </w:tbl>
    <w:p w14:paraId="0C28B780" w14:textId="77777777" w:rsidR="00101ABF" w:rsidRPr="006C6C77" w:rsidRDefault="00101ABF" w:rsidP="00101ABF">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VII.BÖLÜM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101ABF" w:rsidRPr="006C6C77" w14:paraId="78488A39" w14:textId="77777777" w:rsidTr="00515E10">
        <w:trPr>
          <w:trHeight w:val="703"/>
          <w:jc w:val="center"/>
        </w:trPr>
        <w:tc>
          <w:tcPr>
            <w:tcW w:w="2474" w:type="dxa"/>
            <w:vAlign w:val="center"/>
          </w:tcPr>
          <w:p w14:paraId="11145AE2" w14:textId="77777777" w:rsidR="00101ABF" w:rsidRPr="006C6C77" w:rsidRDefault="00101ABF" w:rsidP="00515E10">
            <w:pPr>
              <w:spacing w:after="0"/>
              <w:jc w:val="right"/>
              <w:rPr>
                <w:rFonts w:asciiTheme="minorHAnsi" w:eastAsiaTheme="minorEastAsia" w:hAnsiTheme="minorHAnsi" w:cstheme="minorHAnsi"/>
                <w:b/>
                <w:color w:val="000000" w:themeColor="text1"/>
                <w:sz w:val="18"/>
                <w:szCs w:val="18"/>
              </w:rPr>
            </w:pPr>
            <w:r w:rsidRPr="006C6C77">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54EF381D" w14:textId="24B7ACB3" w:rsidR="00101ABF" w:rsidRPr="006C6C77" w:rsidRDefault="00214ECA" w:rsidP="00515E10">
            <w:pPr>
              <w:spacing w:after="0"/>
              <w:rPr>
                <w:rFonts w:asciiTheme="minorHAnsi" w:eastAsiaTheme="minorEastAsia" w:hAnsiTheme="minorHAnsi" w:cstheme="minorHAnsi"/>
                <w:color w:val="000000" w:themeColor="text1"/>
                <w:sz w:val="18"/>
                <w:szCs w:val="18"/>
              </w:rPr>
            </w:pPr>
            <w:r w:rsidRPr="00214ECA">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MEB ders kitabı, günlük yaşam görselleri, poster malzemeleri ve etkileşimli içeriklerden yararlanılır. Grup çalışmalarında iletişim, iş birliği, adalet ve farklı görüşlere saygı desteklenir. Kinetik ve potansiyel enerjinin benzerlik ve farklılıklarının belirlenmesine öncelik verilir. Ölçme ve değerlendirme sonuçlarına göre gerekli destekleme çalışmaları gerçekleştirilir.</w:t>
            </w:r>
          </w:p>
        </w:tc>
      </w:tr>
    </w:tbl>
    <w:p w14:paraId="11EB96CF" w14:textId="77777777" w:rsidR="00101ABF" w:rsidRPr="006C6C77" w:rsidRDefault="00101ABF" w:rsidP="00101ABF">
      <w:pPr>
        <w:spacing w:after="0"/>
        <w:rPr>
          <w:rFonts w:asciiTheme="minorHAnsi" w:hAnsiTheme="minorHAnsi" w:cstheme="minorHAnsi"/>
          <w:b/>
          <w:color w:val="000000" w:themeColor="text1"/>
          <w:sz w:val="18"/>
          <w:szCs w:val="18"/>
        </w:rPr>
      </w:pPr>
    </w:p>
    <w:p w14:paraId="28AA26FD" w14:textId="77777777" w:rsidR="00356A3E" w:rsidRPr="008C2B06" w:rsidRDefault="00356A3E" w:rsidP="0005564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055647">
      <w:pPr>
        <w:spacing w:after="0"/>
        <w:rPr>
          <w:rFonts w:asciiTheme="minorHAnsi" w:hAnsiTheme="minorHAnsi" w:cstheme="minorHAnsi"/>
          <w:b/>
          <w:color w:val="000000" w:themeColor="text1"/>
          <w:sz w:val="18"/>
          <w:szCs w:val="18"/>
        </w:rPr>
      </w:pPr>
    </w:p>
    <w:p w14:paraId="0AA9CA7E" w14:textId="77777777" w:rsidR="007327B8" w:rsidRPr="008C2B06" w:rsidRDefault="007327B8" w:rsidP="00055647">
      <w:pPr>
        <w:spacing w:after="0"/>
        <w:rPr>
          <w:rFonts w:asciiTheme="minorHAnsi" w:hAnsiTheme="minorHAnsi" w:cstheme="minorHAnsi"/>
          <w:b/>
          <w:color w:val="000000" w:themeColor="text1"/>
          <w:sz w:val="18"/>
          <w:szCs w:val="18"/>
        </w:rPr>
      </w:pPr>
    </w:p>
    <w:p w14:paraId="14810B0A" w14:textId="77777777" w:rsidR="007327B8" w:rsidRPr="008C2B06" w:rsidRDefault="007327B8" w:rsidP="00055647">
      <w:pPr>
        <w:spacing w:after="0"/>
        <w:rPr>
          <w:rFonts w:asciiTheme="minorHAnsi" w:hAnsiTheme="minorHAnsi" w:cstheme="minorHAnsi"/>
          <w:b/>
          <w:color w:val="000000" w:themeColor="text1"/>
          <w:sz w:val="18"/>
          <w:szCs w:val="18"/>
        </w:rPr>
      </w:pPr>
    </w:p>
    <w:p w14:paraId="1CBDD7DD" w14:textId="6EE7C7CF" w:rsidR="00A63678" w:rsidRPr="008C2B06" w:rsidRDefault="007327B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05564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055647" w:rsidRDefault="003A6297" w:rsidP="00055647">
      <w:pPr>
        <w:spacing w:after="0"/>
        <w:rPr>
          <w:rFonts w:asciiTheme="minorHAnsi" w:hAnsiTheme="minorHAnsi" w:cstheme="minorHAnsi"/>
          <w:b/>
          <w:bCs/>
          <w:color w:val="000000" w:themeColor="text1"/>
          <w:sz w:val="32"/>
          <w:szCs w:val="32"/>
        </w:rPr>
      </w:pPr>
      <w:r w:rsidRPr="00055647">
        <w:rPr>
          <w:rFonts w:asciiTheme="minorHAnsi" w:hAnsiTheme="minorHAnsi" w:cstheme="minorHAnsi"/>
          <w:b/>
          <w:bCs/>
          <w:color w:val="000000" w:themeColor="text1"/>
          <w:sz w:val="32"/>
          <w:szCs w:val="32"/>
        </w:rPr>
        <w:t xml:space="preserve">Diğer haftaların günlük planları için </w:t>
      </w:r>
      <w:hyperlink r:id="rId13" w:history="1">
        <w:r w:rsidRPr="00055647">
          <w:rPr>
            <w:rStyle w:val="Kpr"/>
            <w:rFonts w:asciiTheme="minorHAnsi" w:hAnsiTheme="minorHAnsi" w:cstheme="minorHAnsi"/>
            <w:b/>
            <w:bCs/>
            <w:sz w:val="32"/>
            <w:szCs w:val="32"/>
          </w:rPr>
          <w:t>www.fenusbilim.com</w:t>
        </w:r>
      </w:hyperlink>
      <w:r w:rsidRPr="00055647">
        <w:rPr>
          <w:rFonts w:asciiTheme="minorHAnsi" w:hAnsiTheme="minorHAnsi" w:cstheme="minorHAnsi"/>
          <w:b/>
          <w:bCs/>
          <w:color w:val="000000" w:themeColor="text1"/>
          <w:sz w:val="32"/>
          <w:szCs w:val="32"/>
        </w:rPr>
        <w:t xml:space="preserve"> </w:t>
      </w:r>
    </w:p>
    <w:sectPr w:rsidR="007F233A" w:rsidRPr="00055647" w:rsidSect="008560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174E"/>
    <w:rsid w:val="00016BE9"/>
    <w:rsid w:val="000242BA"/>
    <w:rsid w:val="000250FC"/>
    <w:rsid w:val="0004096C"/>
    <w:rsid w:val="0004537F"/>
    <w:rsid w:val="00053C27"/>
    <w:rsid w:val="00055647"/>
    <w:rsid w:val="000640C0"/>
    <w:rsid w:val="00073633"/>
    <w:rsid w:val="00086771"/>
    <w:rsid w:val="000918B8"/>
    <w:rsid w:val="00097115"/>
    <w:rsid w:val="000A7DE1"/>
    <w:rsid w:val="000B3197"/>
    <w:rsid w:val="000C0404"/>
    <w:rsid w:val="000C6691"/>
    <w:rsid w:val="000F6D9A"/>
    <w:rsid w:val="001007E6"/>
    <w:rsid w:val="00101ABF"/>
    <w:rsid w:val="001058F7"/>
    <w:rsid w:val="00107C8A"/>
    <w:rsid w:val="001241B7"/>
    <w:rsid w:val="00135C2B"/>
    <w:rsid w:val="0015085D"/>
    <w:rsid w:val="00153B88"/>
    <w:rsid w:val="00162900"/>
    <w:rsid w:val="00167C41"/>
    <w:rsid w:val="00171EF2"/>
    <w:rsid w:val="001942DC"/>
    <w:rsid w:val="00197150"/>
    <w:rsid w:val="001A42D7"/>
    <w:rsid w:val="001A7BBC"/>
    <w:rsid w:val="001B6F7F"/>
    <w:rsid w:val="001C0437"/>
    <w:rsid w:val="001C61C3"/>
    <w:rsid w:val="001D7AAA"/>
    <w:rsid w:val="001E662A"/>
    <w:rsid w:val="001E6EE9"/>
    <w:rsid w:val="001F0BFC"/>
    <w:rsid w:val="001F48F0"/>
    <w:rsid w:val="001F5062"/>
    <w:rsid w:val="001F51A6"/>
    <w:rsid w:val="002006FE"/>
    <w:rsid w:val="002146AE"/>
    <w:rsid w:val="00214ECA"/>
    <w:rsid w:val="0021555F"/>
    <w:rsid w:val="0022707D"/>
    <w:rsid w:val="002315BC"/>
    <w:rsid w:val="002336E4"/>
    <w:rsid w:val="00246BD9"/>
    <w:rsid w:val="00262945"/>
    <w:rsid w:val="00270CB8"/>
    <w:rsid w:val="00273276"/>
    <w:rsid w:val="002765E6"/>
    <w:rsid w:val="00280794"/>
    <w:rsid w:val="002923CA"/>
    <w:rsid w:val="002A214B"/>
    <w:rsid w:val="002D5D8D"/>
    <w:rsid w:val="00303FA4"/>
    <w:rsid w:val="003070C5"/>
    <w:rsid w:val="00313E55"/>
    <w:rsid w:val="00314CAA"/>
    <w:rsid w:val="00315133"/>
    <w:rsid w:val="003154FE"/>
    <w:rsid w:val="00317801"/>
    <w:rsid w:val="00344FAE"/>
    <w:rsid w:val="00345FB4"/>
    <w:rsid w:val="00356A3E"/>
    <w:rsid w:val="003615FE"/>
    <w:rsid w:val="00367D91"/>
    <w:rsid w:val="0037373A"/>
    <w:rsid w:val="003744EF"/>
    <w:rsid w:val="00376847"/>
    <w:rsid w:val="003958F8"/>
    <w:rsid w:val="00395E5C"/>
    <w:rsid w:val="003A5C35"/>
    <w:rsid w:val="003A6297"/>
    <w:rsid w:val="003C2819"/>
    <w:rsid w:val="003D1FCF"/>
    <w:rsid w:val="003E49FB"/>
    <w:rsid w:val="003F04B6"/>
    <w:rsid w:val="003F1AE7"/>
    <w:rsid w:val="003F5B78"/>
    <w:rsid w:val="00414187"/>
    <w:rsid w:val="00422ECD"/>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610C"/>
    <w:rsid w:val="00631C05"/>
    <w:rsid w:val="00635577"/>
    <w:rsid w:val="00637F59"/>
    <w:rsid w:val="00672273"/>
    <w:rsid w:val="00677F55"/>
    <w:rsid w:val="0068374D"/>
    <w:rsid w:val="00685E37"/>
    <w:rsid w:val="0068797B"/>
    <w:rsid w:val="00691D69"/>
    <w:rsid w:val="006952E9"/>
    <w:rsid w:val="006A3F7C"/>
    <w:rsid w:val="006A658A"/>
    <w:rsid w:val="006B0278"/>
    <w:rsid w:val="007021CC"/>
    <w:rsid w:val="007159F8"/>
    <w:rsid w:val="00731B00"/>
    <w:rsid w:val="007327B8"/>
    <w:rsid w:val="007356EC"/>
    <w:rsid w:val="0074137A"/>
    <w:rsid w:val="00741F35"/>
    <w:rsid w:val="00751AA4"/>
    <w:rsid w:val="00755982"/>
    <w:rsid w:val="00760DF1"/>
    <w:rsid w:val="00761154"/>
    <w:rsid w:val="0077422A"/>
    <w:rsid w:val="007932B2"/>
    <w:rsid w:val="007A4692"/>
    <w:rsid w:val="007B12B0"/>
    <w:rsid w:val="007B17EA"/>
    <w:rsid w:val="007B255F"/>
    <w:rsid w:val="007B6603"/>
    <w:rsid w:val="007D2E26"/>
    <w:rsid w:val="007D3A8D"/>
    <w:rsid w:val="007F233A"/>
    <w:rsid w:val="00802E79"/>
    <w:rsid w:val="00806059"/>
    <w:rsid w:val="00824015"/>
    <w:rsid w:val="00844B35"/>
    <w:rsid w:val="008463EA"/>
    <w:rsid w:val="008560FD"/>
    <w:rsid w:val="0086220E"/>
    <w:rsid w:val="00863DB6"/>
    <w:rsid w:val="00872282"/>
    <w:rsid w:val="0087796F"/>
    <w:rsid w:val="00892FF1"/>
    <w:rsid w:val="008B158A"/>
    <w:rsid w:val="008C2B06"/>
    <w:rsid w:val="008C3A36"/>
    <w:rsid w:val="008D0AD5"/>
    <w:rsid w:val="008D5023"/>
    <w:rsid w:val="008E284C"/>
    <w:rsid w:val="008E4903"/>
    <w:rsid w:val="008E7CF2"/>
    <w:rsid w:val="0090610D"/>
    <w:rsid w:val="00906B25"/>
    <w:rsid w:val="0091075D"/>
    <w:rsid w:val="009162B6"/>
    <w:rsid w:val="00922DCA"/>
    <w:rsid w:val="00923C00"/>
    <w:rsid w:val="00923F63"/>
    <w:rsid w:val="00927DC6"/>
    <w:rsid w:val="00933595"/>
    <w:rsid w:val="0093500E"/>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17A40"/>
    <w:rsid w:val="00B32ECC"/>
    <w:rsid w:val="00B3500B"/>
    <w:rsid w:val="00B6404C"/>
    <w:rsid w:val="00BA53B3"/>
    <w:rsid w:val="00BC085D"/>
    <w:rsid w:val="00BC285E"/>
    <w:rsid w:val="00BC48CD"/>
    <w:rsid w:val="00BD0DC6"/>
    <w:rsid w:val="00BD6C0E"/>
    <w:rsid w:val="00BE3BB4"/>
    <w:rsid w:val="00BF1F28"/>
    <w:rsid w:val="00C0484C"/>
    <w:rsid w:val="00C11FC4"/>
    <w:rsid w:val="00C27451"/>
    <w:rsid w:val="00C330A9"/>
    <w:rsid w:val="00C52D12"/>
    <w:rsid w:val="00C54CB3"/>
    <w:rsid w:val="00C56F9E"/>
    <w:rsid w:val="00C617B2"/>
    <w:rsid w:val="00C63331"/>
    <w:rsid w:val="00C9484F"/>
    <w:rsid w:val="00CA561D"/>
    <w:rsid w:val="00CC4FD3"/>
    <w:rsid w:val="00CD400B"/>
    <w:rsid w:val="00D00E8D"/>
    <w:rsid w:val="00D07EA5"/>
    <w:rsid w:val="00D159C1"/>
    <w:rsid w:val="00D504C3"/>
    <w:rsid w:val="00D55D7F"/>
    <w:rsid w:val="00D71F82"/>
    <w:rsid w:val="00D96397"/>
    <w:rsid w:val="00DA01DB"/>
    <w:rsid w:val="00DA2915"/>
    <w:rsid w:val="00DA318A"/>
    <w:rsid w:val="00DA32F7"/>
    <w:rsid w:val="00DA3405"/>
    <w:rsid w:val="00DB6236"/>
    <w:rsid w:val="00E23E6F"/>
    <w:rsid w:val="00E45F26"/>
    <w:rsid w:val="00E5656D"/>
    <w:rsid w:val="00E57051"/>
    <w:rsid w:val="00E860B4"/>
    <w:rsid w:val="00EA4EE5"/>
    <w:rsid w:val="00EA7D7A"/>
    <w:rsid w:val="00EB29C9"/>
    <w:rsid w:val="00EB7E50"/>
    <w:rsid w:val="00EC0095"/>
    <w:rsid w:val="00ED59E7"/>
    <w:rsid w:val="00EE03CA"/>
    <w:rsid w:val="00EE200F"/>
    <w:rsid w:val="00EE32E6"/>
    <w:rsid w:val="00EE7095"/>
    <w:rsid w:val="00F12654"/>
    <w:rsid w:val="00F14E31"/>
    <w:rsid w:val="00F1617F"/>
    <w:rsid w:val="00F16723"/>
    <w:rsid w:val="00F167D7"/>
    <w:rsid w:val="00F2055F"/>
    <w:rsid w:val="00F23E4E"/>
    <w:rsid w:val="00F33EC4"/>
    <w:rsid w:val="00F4028B"/>
    <w:rsid w:val="00F41144"/>
    <w:rsid w:val="00F50311"/>
    <w:rsid w:val="00F54805"/>
    <w:rsid w:val="00F637FD"/>
    <w:rsid w:val="00F77195"/>
    <w:rsid w:val="00F83117"/>
    <w:rsid w:val="00FB30D7"/>
    <w:rsid w:val="00FB6068"/>
    <w:rsid w:val="00FB6AFD"/>
    <w:rsid w:val="00FC2983"/>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1328</Words>
  <Characters>7571</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12</cp:revision>
  <dcterms:created xsi:type="dcterms:W3CDTF">2026-10-04T10:31:00Z</dcterms:created>
  <dcterms:modified xsi:type="dcterms:W3CDTF">2026-11-02T12:45:00Z</dcterms:modified>
</cp:coreProperties>
</file>