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EC664F7" w:rsidR="00A63678" w:rsidRPr="00A80ABE" w:rsidRDefault="00A63678" w:rsidP="00A80ABE">
      <w:pPr>
        <w:spacing w:after="0"/>
        <w:jc w:val="center"/>
        <w:rPr>
          <w:rFonts w:asciiTheme="minorHAnsi" w:hAnsiTheme="minorHAnsi" w:cstheme="minorHAnsi"/>
          <w:b/>
          <w:color w:val="000000" w:themeColor="text1"/>
        </w:rPr>
      </w:pPr>
      <w:r w:rsidRPr="00A80ABE">
        <w:rPr>
          <w:rFonts w:asciiTheme="minorHAnsi" w:hAnsiTheme="minorHAnsi" w:cstheme="minorHAnsi"/>
          <w:b/>
          <w:color w:val="000000" w:themeColor="text1"/>
        </w:rPr>
        <w:t>202</w:t>
      </w:r>
      <w:r w:rsidR="00280794" w:rsidRPr="00A80ABE">
        <w:rPr>
          <w:rFonts w:asciiTheme="minorHAnsi" w:hAnsiTheme="minorHAnsi" w:cstheme="minorHAnsi"/>
          <w:b/>
          <w:color w:val="000000" w:themeColor="text1"/>
        </w:rPr>
        <w:t>6</w:t>
      </w:r>
      <w:r w:rsidR="00C27451" w:rsidRPr="00A80ABE">
        <w:rPr>
          <w:rFonts w:asciiTheme="minorHAnsi" w:hAnsiTheme="minorHAnsi" w:cstheme="minorHAnsi"/>
          <w:b/>
          <w:color w:val="000000" w:themeColor="text1"/>
        </w:rPr>
        <w:t>-202</w:t>
      </w:r>
      <w:r w:rsidR="00280794" w:rsidRPr="00A80ABE">
        <w:rPr>
          <w:rFonts w:asciiTheme="minorHAnsi" w:hAnsiTheme="minorHAnsi" w:cstheme="minorHAnsi"/>
          <w:b/>
          <w:color w:val="000000" w:themeColor="text1"/>
        </w:rPr>
        <w:t>7</w:t>
      </w:r>
      <w:r w:rsidRPr="00A80ABE">
        <w:rPr>
          <w:rFonts w:asciiTheme="minorHAnsi" w:hAnsiTheme="minorHAnsi" w:cstheme="minorHAnsi"/>
          <w:b/>
          <w:color w:val="000000" w:themeColor="text1"/>
        </w:rPr>
        <w:t xml:space="preserve"> EĞİTİM – ÖĞRETİM YILI ……</w:t>
      </w:r>
      <w:proofErr w:type="gramStart"/>
      <w:r w:rsidRPr="00A80ABE">
        <w:rPr>
          <w:rFonts w:asciiTheme="minorHAnsi" w:hAnsiTheme="minorHAnsi" w:cstheme="minorHAnsi"/>
          <w:b/>
          <w:color w:val="000000" w:themeColor="text1"/>
        </w:rPr>
        <w:t>…….</w:t>
      </w:r>
      <w:proofErr w:type="gramEnd"/>
      <w:r w:rsidR="00C27451" w:rsidRPr="00A80ABE">
        <w:rPr>
          <w:rFonts w:asciiTheme="minorHAnsi" w:hAnsiTheme="minorHAnsi" w:cstheme="minorHAnsi"/>
        </w:rPr>
        <w:fldChar w:fldCharType="begin"/>
      </w:r>
      <w:r w:rsidR="00C27451" w:rsidRPr="00A80ABE">
        <w:rPr>
          <w:rFonts w:asciiTheme="minorHAnsi" w:hAnsiTheme="minorHAnsi" w:cstheme="minorHAnsi"/>
        </w:rPr>
        <w:instrText>HYPERLINK "https://d.docs.live.net/47174fbee67923fe/Masaüstü/2025%20FENUS/günlük%20plan/BİTENLER/Siteye%20Eklenenler/www.fenusbilim.com"</w:instrText>
      </w:r>
      <w:r w:rsidR="00C27451" w:rsidRPr="00A80ABE">
        <w:rPr>
          <w:rFonts w:asciiTheme="minorHAnsi" w:hAnsiTheme="minorHAnsi" w:cstheme="minorHAnsi"/>
        </w:rPr>
      </w:r>
      <w:r w:rsidR="00C27451" w:rsidRPr="00A80ABE">
        <w:rPr>
          <w:rFonts w:asciiTheme="minorHAnsi" w:hAnsiTheme="minorHAnsi" w:cstheme="minorHAnsi"/>
        </w:rPr>
        <w:fldChar w:fldCharType="separate"/>
      </w:r>
      <w:r w:rsidR="00C27451" w:rsidRPr="00A80ABE">
        <w:rPr>
          <w:rStyle w:val="Kpr"/>
          <w:rFonts w:asciiTheme="minorHAnsi" w:hAnsiTheme="minorHAnsi" w:cstheme="minorHAnsi"/>
          <w:b/>
        </w:rPr>
        <w:t>www.fenusbilim.com</w:t>
      </w:r>
      <w:r w:rsidR="00C27451" w:rsidRPr="00A80ABE">
        <w:rPr>
          <w:rFonts w:asciiTheme="minorHAnsi" w:hAnsiTheme="minorHAnsi" w:cstheme="minorHAnsi"/>
        </w:rPr>
        <w:fldChar w:fldCharType="end"/>
      </w:r>
      <w:r w:rsidR="00C27451" w:rsidRPr="00A80ABE">
        <w:rPr>
          <w:rFonts w:asciiTheme="minorHAnsi" w:hAnsiTheme="minorHAnsi" w:cstheme="minorHAnsi"/>
          <w:b/>
          <w:color w:val="000000" w:themeColor="text1"/>
        </w:rPr>
        <w:t xml:space="preserve"> </w:t>
      </w:r>
      <w:hyperlink r:id="rId6" w:history="1">
        <w:r w:rsidRPr="00A80ABE">
          <w:rPr>
            <w:rStyle w:val="Kpr"/>
            <w:rFonts w:asciiTheme="minorHAnsi" w:hAnsiTheme="minorHAnsi" w:cstheme="minorHAnsi"/>
            <w:b/>
            <w:color w:val="auto"/>
            <w:u w:val="none"/>
          </w:rPr>
          <w:t xml:space="preserve">OKULU </w:t>
        </w:r>
      </w:hyperlink>
      <w:r w:rsidR="009B64A2" w:rsidRPr="00A80ABE">
        <w:rPr>
          <w:rFonts w:asciiTheme="minorHAnsi" w:hAnsiTheme="minorHAnsi" w:cstheme="minorHAnsi"/>
          <w:b/>
        </w:rPr>
        <w:t>7</w:t>
      </w:r>
      <w:r w:rsidRPr="00A80ABE">
        <w:rPr>
          <w:rFonts w:asciiTheme="minorHAnsi" w:hAnsiTheme="minorHAnsi" w:cstheme="minorHAnsi"/>
          <w:b/>
        </w:rPr>
        <w:t xml:space="preserve">. </w:t>
      </w:r>
      <w:r w:rsidRPr="00A80ABE">
        <w:rPr>
          <w:rFonts w:asciiTheme="minorHAnsi" w:hAnsiTheme="minorHAnsi" w:cstheme="minorHAnsi"/>
          <w:b/>
          <w:color w:val="000000" w:themeColor="text1"/>
        </w:rPr>
        <w:t>SINIFLAR FEN BİLİMLERİ DERSİ GÜNLÜK DERS PLÂNI</w:t>
      </w:r>
    </w:p>
    <w:p w14:paraId="3A06CD5E" w14:textId="4D9CBA02" w:rsidR="00A63678" w:rsidRPr="00A80ABE" w:rsidRDefault="00A63678" w:rsidP="00A80ABE">
      <w:pPr>
        <w:spacing w:after="0"/>
        <w:rPr>
          <w:rFonts w:asciiTheme="minorHAnsi" w:hAnsiTheme="minorHAnsi" w:cstheme="minorHAnsi"/>
          <w:b/>
          <w:color w:val="000000" w:themeColor="text1"/>
          <w:sz w:val="18"/>
          <w:szCs w:val="18"/>
        </w:rPr>
      </w:pPr>
      <w:r w:rsidRPr="00A80ABE">
        <w:rPr>
          <w:rFonts w:asciiTheme="minorHAnsi" w:hAnsiTheme="minorHAnsi" w:cstheme="minorHAnsi"/>
          <w:b/>
          <w:color w:val="000000" w:themeColor="text1"/>
          <w:sz w:val="18"/>
          <w:szCs w:val="18"/>
        </w:rPr>
        <w:t>I.BÖLÜM</w:t>
      </w:r>
      <w:r w:rsidR="009C6E8A" w:rsidRPr="00A80ABE">
        <w:rPr>
          <w:rFonts w:asciiTheme="minorHAnsi" w:hAnsiTheme="minorHAnsi" w:cstheme="minorHAnsi"/>
          <w:b/>
          <w:color w:val="000000" w:themeColor="text1"/>
          <w:sz w:val="18"/>
          <w:szCs w:val="18"/>
        </w:rPr>
        <w:t xml:space="preserve">: </w:t>
      </w:r>
      <w:r w:rsidR="0004537F" w:rsidRPr="00A80ABE">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A80ABE" w14:paraId="5B51F998" w14:textId="77777777" w:rsidTr="0004537F">
        <w:trPr>
          <w:trHeight w:val="294"/>
          <w:jc w:val="center"/>
        </w:trPr>
        <w:tc>
          <w:tcPr>
            <w:tcW w:w="2898" w:type="dxa"/>
          </w:tcPr>
          <w:p w14:paraId="3201665E" w14:textId="6659F6DA" w:rsidR="00685E37" w:rsidRPr="00A80ABE" w:rsidRDefault="00685E37" w:rsidP="00A80ABE">
            <w:pPr>
              <w:spacing w:after="0"/>
              <w:rPr>
                <w:rFonts w:asciiTheme="minorHAnsi" w:eastAsiaTheme="minorEastAsia" w:hAnsiTheme="minorHAnsi" w:cstheme="minorHAnsi"/>
                <w:b/>
                <w:color w:val="000000" w:themeColor="text1"/>
                <w:sz w:val="18"/>
                <w:szCs w:val="18"/>
              </w:rPr>
            </w:pPr>
            <w:r w:rsidRPr="00A80ABE">
              <w:rPr>
                <w:rFonts w:asciiTheme="minorHAnsi" w:hAnsiTheme="minorHAnsi" w:cstheme="minorHAnsi"/>
                <w:b/>
                <w:sz w:val="18"/>
                <w:szCs w:val="18"/>
              </w:rPr>
              <w:t>Dersin Adı</w:t>
            </w:r>
          </w:p>
        </w:tc>
        <w:tc>
          <w:tcPr>
            <w:tcW w:w="4752" w:type="dxa"/>
          </w:tcPr>
          <w:p w14:paraId="7AC0E81B" w14:textId="2F0599E2" w:rsidR="00685E37" w:rsidRPr="00A80ABE" w:rsidRDefault="00395E5C" w:rsidP="00A80ABE">
            <w:pPr>
              <w:spacing w:after="0"/>
              <w:rPr>
                <w:rFonts w:asciiTheme="minorHAnsi" w:eastAsiaTheme="minorEastAsia" w:hAnsiTheme="minorHAnsi" w:cstheme="minorHAnsi"/>
                <w:color w:val="000000" w:themeColor="text1"/>
                <w:sz w:val="18"/>
                <w:szCs w:val="18"/>
              </w:rPr>
            </w:pPr>
            <w:r w:rsidRPr="00A80ABE">
              <w:rPr>
                <w:rFonts w:asciiTheme="minorHAnsi" w:eastAsiaTheme="minorEastAsia" w:hAnsiTheme="minorHAnsi" w:cstheme="minorHAnsi"/>
                <w:color w:val="000000" w:themeColor="text1"/>
                <w:sz w:val="18"/>
                <w:szCs w:val="18"/>
              </w:rPr>
              <w:t>Fen Bilimleri</w:t>
            </w:r>
          </w:p>
        </w:tc>
        <w:tc>
          <w:tcPr>
            <w:tcW w:w="3292" w:type="dxa"/>
          </w:tcPr>
          <w:p w14:paraId="55954A58" w14:textId="38426A01" w:rsidR="00685E37" w:rsidRPr="00A80ABE" w:rsidRDefault="0004537F" w:rsidP="00A80ABE">
            <w:pPr>
              <w:spacing w:after="0"/>
              <w:rPr>
                <w:rFonts w:asciiTheme="minorHAnsi" w:eastAsiaTheme="minorEastAsia" w:hAnsiTheme="minorHAnsi" w:cstheme="minorHAnsi"/>
                <w:color w:val="000000" w:themeColor="text1"/>
                <w:sz w:val="18"/>
                <w:szCs w:val="18"/>
              </w:rPr>
            </w:pPr>
            <w:r w:rsidRPr="00A80ABE">
              <w:rPr>
                <w:rFonts w:asciiTheme="minorHAnsi" w:hAnsiTheme="minorHAnsi" w:cstheme="minorHAnsi"/>
                <w:b/>
                <w:sz w:val="18"/>
                <w:szCs w:val="18"/>
              </w:rPr>
              <w:t xml:space="preserve">Tarih: </w:t>
            </w:r>
            <w:r w:rsidR="00315133" w:rsidRPr="00A80ABE">
              <w:rPr>
                <w:rFonts w:asciiTheme="minorHAnsi" w:hAnsiTheme="minorHAnsi" w:cstheme="minorHAnsi"/>
                <w:b/>
                <w:sz w:val="18"/>
                <w:szCs w:val="18"/>
              </w:rPr>
              <w:t xml:space="preserve">2-6 Kasım </w:t>
            </w:r>
            <w:r w:rsidR="00246BD9" w:rsidRPr="00A80ABE">
              <w:rPr>
                <w:rFonts w:asciiTheme="minorHAnsi" w:hAnsiTheme="minorHAnsi" w:cstheme="minorHAnsi"/>
                <w:b/>
                <w:sz w:val="18"/>
                <w:szCs w:val="18"/>
              </w:rPr>
              <w:t>2026</w:t>
            </w:r>
          </w:p>
        </w:tc>
      </w:tr>
      <w:tr w:rsidR="0004537F" w:rsidRPr="00A80ABE" w14:paraId="0D773408" w14:textId="77777777" w:rsidTr="0004537F">
        <w:trPr>
          <w:trHeight w:val="311"/>
          <w:jc w:val="center"/>
        </w:trPr>
        <w:tc>
          <w:tcPr>
            <w:tcW w:w="2898" w:type="dxa"/>
          </w:tcPr>
          <w:p w14:paraId="72E11E13" w14:textId="1CE02A9E" w:rsidR="0004537F" w:rsidRPr="00A80ABE" w:rsidRDefault="0004537F" w:rsidP="00A80ABE">
            <w:pPr>
              <w:spacing w:after="0"/>
              <w:rPr>
                <w:rFonts w:asciiTheme="minorHAnsi" w:eastAsiaTheme="minorEastAsia" w:hAnsiTheme="minorHAnsi" w:cstheme="minorHAnsi"/>
                <w:b/>
                <w:color w:val="000000" w:themeColor="text1"/>
                <w:sz w:val="18"/>
                <w:szCs w:val="18"/>
              </w:rPr>
            </w:pPr>
            <w:r w:rsidRPr="00A80ABE">
              <w:rPr>
                <w:rFonts w:asciiTheme="minorHAnsi" w:hAnsiTheme="minorHAnsi" w:cstheme="minorHAnsi"/>
                <w:b/>
                <w:sz w:val="18"/>
                <w:szCs w:val="18"/>
              </w:rPr>
              <w:t>Sınıf</w:t>
            </w:r>
          </w:p>
        </w:tc>
        <w:tc>
          <w:tcPr>
            <w:tcW w:w="4752" w:type="dxa"/>
          </w:tcPr>
          <w:p w14:paraId="4C201CB6" w14:textId="074C3A85" w:rsidR="0004537F" w:rsidRPr="00A80ABE" w:rsidRDefault="009B64A2" w:rsidP="00A80ABE">
            <w:pPr>
              <w:spacing w:after="0"/>
              <w:rPr>
                <w:rFonts w:asciiTheme="minorHAnsi" w:eastAsiaTheme="minorEastAsia" w:hAnsiTheme="minorHAnsi" w:cstheme="minorHAnsi"/>
                <w:color w:val="000000" w:themeColor="text1"/>
                <w:sz w:val="18"/>
                <w:szCs w:val="18"/>
              </w:rPr>
            </w:pPr>
            <w:r w:rsidRPr="00A80ABE">
              <w:rPr>
                <w:rFonts w:asciiTheme="minorHAnsi" w:eastAsiaTheme="minorEastAsia" w:hAnsiTheme="minorHAnsi" w:cstheme="minorHAnsi"/>
                <w:color w:val="000000" w:themeColor="text1"/>
                <w:sz w:val="18"/>
                <w:szCs w:val="18"/>
              </w:rPr>
              <w:t>7</w:t>
            </w:r>
            <w:r w:rsidR="0004537F" w:rsidRPr="00A80ABE">
              <w:rPr>
                <w:rFonts w:asciiTheme="minorHAnsi" w:eastAsiaTheme="minorEastAsia" w:hAnsiTheme="minorHAnsi" w:cstheme="minorHAnsi"/>
                <w:color w:val="000000" w:themeColor="text1"/>
                <w:sz w:val="18"/>
                <w:szCs w:val="18"/>
              </w:rPr>
              <w:t>. Sınıf</w:t>
            </w:r>
          </w:p>
        </w:tc>
        <w:tc>
          <w:tcPr>
            <w:tcW w:w="3292" w:type="dxa"/>
          </w:tcPr>
          <w:p w14:paraId="414BA149" w14:textId="13B3DE98" w:rsidR="0004537F" w:rsidRPr="00A80ABE" w:rsidRDefault="0004537F" w:rsidP="00A80ABE">
            <w:pPr>
              <w:spacing w:after="0"/>
              <w:rPr>
                <w:rFonts w:asciiTheme="minorHAnsi" w:eastAsiaTheme="minorEastAsia" w:hAnsiTheme="minorHAnsi" w:cstheme="minorHAnsi"/>
                <w:color w:val="000000" w:themeColor="text1"/>
                <w:sz w:val="18"/>
                <w:szCs w:val="18"/>
              </w:rPr>
            </w:pPr>
            <w:r w:rsidRPr="00A80ABE">
              <w:rPr>
                <w:rFonts w:asciiTheme="minorHAnsi" w:eastAsiaTheme="minorEastAsia" w:hAnsiTheme="minorHAnsi" w:cstheme="minorHAnsi"/>
                <w:b/>
                <w:bCs/>
                <w:color w:val="000000" w:themeColor="text1"/>
                <w:sz w:val="18"/>
                <w:szCs w:val="18"/>
              </w:rPr>
              <w:t>Süre:</w:t>
            </w:r>
            <w:r w:rsidRPr="00A80ABE">
              <w:rPr>
                <w:rFonts w:asciiTheme="minorHAnsi" w:eastAsiaTheme="minorEastAsia" w:hAnsiTheme="minorHAnsi" w:cstheme="minorHAnsi"/>
                <w:color w:val="000000" w:themeColor="text1"/>
                <w:sz w:val="18"/>
                <w:szCs w:val="18"/>
              </w:rPr>
              <w:t xml:space="preserve"> </w:t>
            </w:r>
            <w:r w:rsidR="00315133" w:rsidRPr="00A80ABE">
              <w:rPr>
                <w:rFonts w:asciiTheme="minorHAnsi" w:eastAsiaTheme="minorEastAsia" w:hAnsiTheme="minorHAnsi" w:cstheme="minorHAnsi"/>
                <w:color w:val="000000" w:themeColor="text1"/>
                <w:sz w:val="18"/>
                <w:szCs w:val="18"/>
              </w:rPr>
              <w:t>2</w:t>
            </w:r>
            <w:r w:rsidRPr="00A80ABE">
              <w:rPr>
                <w:rFonts w:asciiTheme="minorHAnsi" w:eastAsiaTheme="minorEastAsia" w:hAnsiTheme="minorHAnsi" w:cstheme="minorHAnsi"/>
                <w:color w:val="000000" w:themeColor="text1"/>
                <w:sz w:val="18"/>
                <w:szCs w:val="18"/>
              </w:rPr>
              <w:t xml:space="preserve"> saat</w:t>
            </w:r>
          </w:p>
        </w:tc>
      </w:tr>
      <w:tr w:rsidR="008E7CF2" w:rsidRPr="00A80ABE" w14:paraId="172CAC16" w14:textId="77777777" w:rsidTr="00FB6AFD">
        <w:trPr>
          <w:trHeight w:val="294"/>
          <w:jc w:val="center"/>
        </w:trPr>
        <w:tc>
          <w:tcPr>
            <w:tcW w:w="2898" w:type="dxa"/>
          </w:tcPr>
          <w:p w14:paraId="3113C776" w14:textId="00BD4313" w:rsidR="008E7CF2" w:rsidRPr="00A80ABE" w:rsidRDefault="008E7CF2" w:rsidP="00A80ABE">
            <w:pPr>
              <w:spacing w:after="0"/>
              <w:rPr>
                <w:rFonts w:asciiTheme="minorHAnsi" w:eastAsiaTheme="minorEastAsia" w:hAnsiTheme="minorHAnsi" w:cstheme="minorHAnsi"/>
                <w:b/>
                <w:color w:val="000000" w:themeColor="text1"/>
                <w:sz w:val="18"/>
                <w:szCs w:val="18"/>
              </w:rPr>
            </w:pPr>
            <w:r w:rsidRPr="00A80ABE">
              <w:rPr>
                <w:rFonts w:asciiTheme="minorHAnsi" w:hAnsiTheme="minorHAnsi" w:cstheme="minorHAnsi"/>
                <w:b/>
                <w:sz w:val="18"/>
                <w:szCs w:val="18"/>
              </w:rPr>
              <w:t>Ünitenin Adı</w:t>
            </w:r>
          </w:p>
        </w:tc>
        <w:tc>
          <w:tcPr>
            <w:tcW w:w="8044" w:type="dxa"/>
            <w:gridSpan w:val="2"/>
            <w:vAlign w:val="center"/>
          </w:tcPr>
          <w:p w14:paraId="5ED7C851" w14:textId="18951F83" w:rsidR="008E7CF2" w:rsidRPr="00A80ABE" w:rsidRDefault="003154FE" w:rsidP="00A80ABE">
            <w:pPr>
              <w:spacing w:after="0"/>
              <w:rPr>
                <w:rFonts w:asciiTheme="minorHAnsi" w:eastAsiaTheme="minorEastAsia" w:hAnsiTheme="minorHAnsi" w:cstheme="minorHAnsi"/>
                <w:bCs/>
                <w:color w:val="000000" w:themeColor="text1"/>
                <w:sz w:val="18"/>
                <w:szCs w:val="18"/>
              </w:rPr>
            </w:pPr>
            <w:r w:rsidRPr="00A80ABE">
              <w:rPr>
                <w:rFonts w:asciiTheme="minorHAnsi" w:hAnsiTheme="minorHAnsi" w:cstheme="minorHAnsi"/>
                <w:b/>
                <w:bCs/>
                <w:color w:val="000000"/>
                <w:sz w:val="18"/>
                <w:szCs w:val="18"/>
              </w:rPr>
              <w:t>2. ÜNİTE: KUVVET VE ENERJİYİ KEŞFEDELİM</w:t>
            </w:r>
          </w:p>
        </w:tc>
      </w:tr>
      <w:tr w:rsidR="008E7CF2" w:rsidRPr="00A80ABE" w14:paraId="3E561861" w14:textId="77777777" w:rsidTr="00923F63">
        <w:trPr>
          <w:trHeight w:val="311"/>
          <w:jc w:val="center"/>
        </w:trPr>
        <w:tc>
          <w:tcPr>
            <w:tcW w:w="2898" w:type="dxa"/>
          </w:tcPr>
          <w:p w14:paraId="27D2879C" w14:textId="1B595528" w:rsidR="008E7CF2" w:rsidRPr="00A80ABE" w:rsidRDefault="008E7CF2" w:rsidP="00A80ABE">
            <w:pPr>
              <w:spacing w:after="0"/>
              <w:rPr>
                <w:rFonts w:asciiTheme="minorHAnsi" w:eastAsiaTheme="minorEastAsia" w:hAnsiTheme="minorHAnsi" w:cstheme="minorHAnsi"/>
                <w:b/>
                <w:color w:val="000000" w:themeColor="text1"/>
                <w:sz w:val="18"/>
                <w:szCs w:val="18"/>
              </w:rPr>
            </w:pPr>
            <w:r w:rsidRPr="00A80ABE">
              <w:rPr>
                <w:rFonts w:asciiTheme="minorHAnsi" w:hAnsiTheme="minorHAnsi" w:cstheme="minorHAnsi"/>
                <w:b/>
                <w:sz w:val="18"/>
                <w:szCs w:val="18"/>
              </w:rPr>
              <w:t>Konular</w:t>
            </w:r>
          </w:p>
        </w:tc>
        <w:tc>
          <w:tcPr>
            <w:tcW w:w="8044" w:type="dxa"/>
            <w:gridSpan w:val="2"/>
          </w:tcPr>
          <w:p w14:paraId="52A92750" w14:textId="5811E350" w:rsidR="008E7CF2" w:rsidRPr="00A80ABE" w:rsidRDefault="00E323A3" w:rsidP="00A80ABE">
            <w:pPr>
              <w:spacing w:after="0"/>
              <w:rPr>
                <w:rFonts w:asciiTheme="minorHAnsi" w:eastAsiaTheme="minorEastAsia" w:hAnsiTheme="minorHAnsi" w:cstheme="minorHAnsi"/>
                <w:iCs/>
                <w:color w:val="000000" w:themeColor="text1"/>
                <w:sz w:val="18"/>
                <w:szCs w:val="18"/>
              </w:rPr>
            </w:pPr>
            <w:r w:rsidRPr="00A80ABE">
              <w:rPr>
                <w:rFonts w:asciiTheme="minorHAnsi" w:hAnsiTheme="minorHAnsi" w:cstheme="minorHAnsi"/>
                <w:b/>
                <w:bCs/>
                <w:color w:val="000000"/>
                <w:sz w:val="18"/>
                <w:szCs w:val="18"/>
              </w:rPr>
              <w:t xml:space="preserve">Enerji Dönüşümleri </w:t>
            </w:r>
          </w:p>
        </w:tc>
      </w:tr>
      <w:tr w:rsidR="00BF1F28" w:rsidRPr="00A80ABE" w14:paraId="022AB9F2" w14:textId="77777777" w:rsidTr="002B0216">
        <w:trPr>
          <w:trHeight w:val="979"/>
          <w:jc w:val="center"/>
        </w:trPr>
        <w:tc>
          <w:tcPr>
            <w:tcW w:w="2898" w:type="dxa"/>
          </w:tcPr>
          <w:p w14:paraId="20735657" w14:textId="77777777" w:rsidR="00BF1F28" w:rsidRPr="00A80ABE" w:rsidRDefault="00BF1F28" w:rsidP="00A80ABE">
            <w:pPr>
              <w:spacing w:after="0"/>
              <w:rPr>
                <w:rFonts w:asciiTheme="minorHAnsi" w:hAnsiTheme="minorHAnsi" w:cstheme="minorHAnsi"/>
                <w:b/>
                <w:sz w:val="18"/>
                <w:szCs w:val="18"/>
              </w:rPr>
            </w:pPr>
            <w:r w:rsidRPr="00A80ABE">
              <w:rPr>
                <w:rFonts w:asciiTheme="minorHAnsi" w:hAnsiTheme="minorHAnsi" w:cstheme="minorHAnsi"/>
                <w:b/>
                <w:sz w:val="18"/>
                <w:szCs w:val="18"/>
              </w:rPr>
              <w:t>Öğrenme Çıktısı</w:t>
            </w:r>
          </w:p>
          <w:p w14:paraId="07F225CC" w14:textId="189A080A" w:rsidR="00BF1F28" w:rsidRPr="00A80ABE" w:rsidRDefault="00BF1F28" w:rsidP="00A80ABE">
            <w:pPr>
              <w:spacing w:after="0"/>
              <w:rPr>
                <w:rFonts w:asciiTheme="minorHAnsi" w:eastAsiaTheme="minorEastAsia" w:hAnsiTheme="minorHAnsi" w:cstheme="minorHAnsi"/>
                <w:b/>
                <w:color w:val="000000" w:themeColor="text1"/>
                <w:sz w:val="18"/>
                <w:szCs w:val="18"/>
              </w:rPr>
            </w:pPr>
            <w:r w:rsidRPr="00A80ABE">
              <w:rPr>
                <w:rFonts w:asciiTheme="minorHAnsi" w:hAnsiTheme="minorHAnsi" w:cstheme="minorHAnsi"/>
                <w:i/>
                <w:sz w:val="18"/>
                <w:szCs w:val="18"/>
              </w:rPr>
              <w:t>Süreç Bileşenleri</w:t>
            </w:r>
          </w:p>
        </w:tc>
        <w:tc>
          <w:tcPr>
            <w:tcW w:w="8044" w:type="dxa"/>
            <w:gridSpan w:val="2"/>
            <w:vAlign w:val="center"/>
          </w:tcPr>
          <w:p w14:paraId="69BA405F" w14:textId="77777777" w:rsidR="008051E0" w:rsidRPr="00A80ABE" w:rsidRDefault="007820AB" w:rsidP="00A80ABE">
            <w:pPr>
              <w:spacing w:after="0"/>
              <w:rPr>
                <w:rFonts w:asciiTheme="minorHAnsi" w:hAnsiTheme="minorHAnsi" w:cstheme="minorHAnsi"/>
                <w:color w:val="000000"/>
                <w:sz w:val="18"/>
                <w:szCs w:val="18"/>
              </w:rPr>
            </w:pPr>
            <w:r w:rsidRPr="00A80ABE">
              <w:rPr>
                <w:rFonts w:asciiTheme="minorHAnsi" w:hAnsiTheme="minorHAnsi" w:cstheme="minorHAnsi"/>
                <w:color w:val="000000"/>
                <w:sz w:val="18"/>
                <w:szCs w:val="18"/>
              </w:rPr>
              <w:t>FB.7.2.3. Enerji dönüşümünden hareketle enerjinin korunduğuna yönelik tümevarımsal akıl yürütebilme</w:t>
            </w:r>
            <w:r w:rsidR="008051E0" w:rsidRPr="00A80ABE">
              <w:rPr>
                <w:rFonts w:asciiTheme="minorHAnsi" w:hAnsiTheme="minorHAnsi" w:cstheme="minorHAnsi"/>
                <w:color w:val="000000"/>
                <w:sz w:val="18"/>
                <w:szCs w:val="18"/>
              </w:rPr>
              <w:br/>
              <w:t>FB.7.2.3.</w:t>
            </w:r>
          </w:p>
          <w:p w14:paraId="2944723A" w14:textId="77777777" w:rsidR="008051E0" w:rsidRPr="00A80ABE" w:rsidRDefault="008051E0" w:rsidP="00A80ABE">
            <w:pPr>
              <w:spacing w:after="0"/>
              <w:rPr>
                <w:rFonts w:asciiTheme="minorHAnsi" w:hAnsiTheme="minorHAnsi" w:cstheme="minorHAnsi"/>
                <w:color w:val="000000"/>
                <w:sz w:val="18"/>
                <w:szCs w:val="18"/>
              </w:rPr>
            </w:pPr>
            <w:r w:rsidRPr="00A80ABE">
              <w:rPr>
                <w:rFonts w:asciiTheme="minorHAnsi" w:hAnsiTheme="minorHAnsi" w:cstheme="minorHAnsi"/>
                <w:color w:val="000000"/>
                <w:sz w:val="18"/>
                <w:szCs w:val="18"/>
              </w:rPr>
              <w:t>a) Kinetik ve potansiyel enerjinin birbirine dönüşümüne yönelik örüntü bulur.</w:t>
            </w:r>
          </w:p>
          <w:p w14:paraId="6FA0AD71" w14:textId="41DEDC42" w:rsidR="0074137A" w:rsidRPr="00A80ABE" w:rsidRDefault="008051E0" w:rsidP="00A80ABE">
            <w:pPr>
              <w:spacing w:after="0"/>
              <w:rPr>
                <w:rFonts w:asciiTheme="minorHAnsi" w:hAnsiTheme="minorHAnsi" w:cstheme="minorHAnsi"/>
                <w:color w:val="000000"/>
                <w:sz w:val="18"/>
                <w:szCs w:val="18"/>
              </w:rPr>
            </w:pPr>
            <w:r w:rsidRPr="00A80ABE">
              <w:rPr>
                <w:rFonts w:asciiTheme="minorHAnsi" w:hAnsiTheme="minorHAnsi" w:cstheme="minorHAnsi"/>
                <w:color w:val="000000"/>
                <w:sz w:val="18"/>
                <w:szCs w:val="18"/>
              </w:rPr>
              <w:t>b) Enerjinin korunumuna yönelik genelleme yapar.</w:t>
            </w:r>
          </w:p>
        </w:tc>
      </w:tr>
    </w:tbl>
    <w:p w14:paraId="2E21F028" w14:textId="2A7B45B9" w:rsidR="00FB6068" w:rsidRPr="00A80ABE" w:rsidRDefault="00FB6068" w:rsidP="00A80ABE">
      <w:pPr>
        <w:spacing w:after="0"/>
        <w:rPr>
          <w:rFonts w:asciiTheme="minorHAnsi" w:hAnsiTheme="minorHAnsi" w:cstheme="minorHAnsi"/>
          <w:b/>
          <w:color w:val="000000" w:themeColor="text1"/>
          <w:sz w:val="18"/>
          <w:szCs w:val="18"/>
        </w:rPr>
      </w:pPr>
      <w:r w:rsidRPr="00A80ABE">
        <w:rPr>
          <w:rFonts w:asciiTheme="minorHAnsi" w:hAnsiTheme="minorHAnsi" w:cstheme="minorHAnsi"/>
          <w:b/>
          <w:color w:val="000000" w:themeColor="text1"/>
          <w:sz w:val="18"/>
          <w:szCs w:val="18"/>
        </w:rPr>
        <w:t xml:space="preserve">II. </w:t>
      </w:r>
      <w:r w:rsidR="009C6E8A" w:rsidRPr="00A80ABE">
        <w:rPr>
          <w:rFonts w:asciiTheme="minorHAnsi" w:hAnsiTheme="minorHAnsi" w:cstheme="minorHAnsi"/>
          <w:b/>
          <w:color w:val="000000" w:themeColor="text1"/>
          <w:sz w:val="18"/>
          <w:szCs w:val="18"/>
        </w:rPr>
        <w:t>BÖLÜM:</w:t>
      </w:r>
      <w:r w:rsidRPr="00A80ABE">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B17A40" w:rsidRPr="00A80ABE" w14:paraId="171474B7" w14:textId="77777777" w:rsidTr="00314CAA">
        <w:trPr>
          <w:trHeight w:val="621"/>
          <w:jc w:val="center"/>
        </w:trPr>
        <w:tc>
          <w:tcPr>
            <w:tcW w:w="2830" w:type="dxa"/>
            <w:vAlign w:val="center"/>
          </w:tcPr>
          <w:p w14:paraId="4119A7C2" w14:textId="43061F21" w:rsidR="00B17A40" w:rsidRPr="00A80ABE" w:rsidRDefault="00B17A40" w:rsidP="00A80ABE">
            <w:pPr>
              <w:spacing w:after="0"/>
              <w:rPr>
                <w:rFonts w:asciiTheme="minorHAnsi" w:hAnsiTheme="minorHAnsi" w:cstheme="minorHAnsi"/>
                <w:b/>
                <w:sz w:val="18"/>
                <w:szCs w:val="18"/>
              </w:rPr>
            </w:pPr>
            <w:hyperlink r:id="rId7" w:history="1">
              <w:r w:rsidRPr="00A80ABE">
                <w:rPr>
                  <w:rStyle w:val="Kpr"/>
                  <w:rFonts w:asciiTheme="minorHAnsi" w:hAnsiTheme="minorHAnsi" w:cstheme="minorHAnsi"/>
                  <w:b/>
                  <w:bCs/>
                  <w:color w:val="auto"/>
                  <w:sz w:val="18"/>
                  <w:szCs w:val="18"/>
                  <w:u w:val="none"/>
                </w:rPr>
                <w:t>Sosyal</w:t>
              </w:r>
            </w:hyperlink>
            <w:r w:rsidRPr="00A80ABE">
              <w:rPr>
                <w:rFonts w:asciiTheme="minorHAnsi" w:hAnsiTheme="minorHAnsi" w:cstheme="minorHAnsi"/>
                <w:b/>
                <w:bCs/>
                <w:sz w:val="18"/>
                <w:szCs w:val="18"/>
              </w:rPr>
              <w:t>- Duygusal Öğrenme Becerileri</w:t>
            </w:r>
          </w:p>
        </w:tc>
        <w:tc>
          <w:tcPr>
            <w:tcW w:w="8045" w:type="dxa"/>
            <w:vAlign w:val="center"/>
          </w:tcPr>
          <w:p w14:paraId="578EA9C9" w14:textId="58515376" w:rsidR="00B17A40" w:rsidRPr="00A80ABE" w:rsidRDefault="00171EF2" w:rsidP="00A80ABE">
            <w:pPr>
              <w:spacing w:after="0"/>
              <w:rPr>
                <w:rFonts w:asciiTheme="minorHAnsi" w:hAnsiTheme="minorHAnsi" w:cstheme="minorHAnsi"/>
                <w:color w:val="000000"/>
                <w:sz w:val="18"/>
                <w:szCs w:val="18"/>
              </w:rPr>
            </w:pPr>
            <w:r w:rsidRPr="00A80ABE">
              <w:rPr>
                <w:rFonts w:asciiTheme="minorHAnsi" w:hAnsiTheme="minorHAnsi" w:cstheme="minorHAnsi"/>
                <w:color w:val="000000"/>
                <w:sz w:val="18"/>
                <w:szCs w:val="18"/>
              </w:rPr>
              <w:t>SDB2.1. İletişim</w:t>
            </w:r>
          </w:p>
        </w:tc>
      </w:tr>
      <w:tr w:rsidR="009162B6" w:rsidRPr="00A80ABE" w14:paraId="217AF9CA" w14:textId="77777777" w:rsidTr="00FC388F">
        <w:trPr>
          <w:trHeight w:val="763"/>
          <w:jc w:val="center"/>
        </w:trPr>
        <w:tc>
          <w:tcPr>
            <w:tcW w:w="2830" w:type="dxa"/>
            <w:vAlign w:val="center"/>
          </w:tcPr>
          <w:p w14:paraId="2D1D6619" w14:textId="1C45A17B" w:rsidR="009162B6" w:rsidRPr="00A80ABE" w:rsidRDefault="009162B6" w:rsidP="00A80ABE">
            <w:pPr>
              <w:spacing w:after="0"/>
              <w:rPr>
                <w:rFonts w:asciiTheme="minorHAnsi" w:hAnsiTheme="minorHAnsi" w:cstheme="minorHAnsi"/>
                <w:b/>
                <w:bCs/>
                <w:color w:val="3F3F3F"/>
                <w:sz w:val="18"/>
                <w:szCs w:val="18"/>
              </w:rPr>
            </w:pPr>
            <w:r w:rsidRPr="00A80ABE">
              <w:rPr>
                <w:rFonts w:asciiTheme="minorHAnsi" w:hAnsiTheme="minorHAnsi" w:cstheme="minorHAnsi"/>
                <w:b/>
                <w:bCs/>
                <w:color w:val="3F3F3F"/>
                <w:sz w:val="18"/>
                <w:szCs w:val="18"/>
              </w:rPr>
              <w:t>Değerler</w:t>
            </w:r>
          </w:p>
        </w:tc>
        <w:tc>
          <w:tcPr>
            <w:tcW w:w="8045" w:type="dxa"/>
            <w:vAlign w:val="center"/>
          </w:tcPr>
          <w:p w14:paraId="5BE2A905" w14:textId="373086CE" w:rsidR="009162B6" w:rsidRPr="00A80ABE" w:rsidRDefault="009162B6" w:rsidP="00A80ABE">
            <w:pPr>
              <w:spacing w:after="0"/>
              <w:rPr>
                <w:rFonts w:asciiTheme="minorHAnsi" w:hAnsiTheme="minorHAnsi" w:cstheme="minorHAnsi"/>
                <w:color w:val="000000"/>
                <w:sz w:val="18"/>
                <w:szCs w:val="18"/>
              </w:rPr>
            </w:pPr>
            <w:r w:rsidRPr="00A80ABE">
              <w:rPr>
                <w:rFonts w:asciiTheme="minorHAnsi" w:hAnsiTheme="minorHAnsi" w:cstheme="minorHAnsi"/>
                <w:color w:val="000000"/>
                <w:sz w:val="18"/>
                <w:szCs w:val="18"/>
              </w:rPr>
              <w:t xml:space="preserve">D1. Adalet </w:t>
            </w:r>
            <w:proofErr w:type="gramStart"/>
            <w:r w:rsidRPr="00A80ABE">
              <w:rPr>
                <w:rFonts w:asciiTheme="minorHAnsi" w:hAnsiTheme="minorHAnsi" w:cstheme="minorHAnsi"/>
                <w:color w:val="000000"/>
                <w:sz w:val="18"/>
                <w:szCs w:val="18"/>
              </w:rPr>
              <w:t xml:space="preserve">  ,</w:t>
            </w:r>
            <w:proofErr w:type="gramEnd"/>
            <w:r w:rsidRPr="00A80ABE">
              <w:rPr>
                <w:rFonts w:asciiTheme="minorHAnsi" w:hAnsiTheme="minorHAnsi" w:cstheme="minorHAnsi"/>
                <w:color w:val="000000"/>
                <w:sz w:val="18"/>
                <w:szCs w:val="18"/>
              </w:rPr>
              <w:t xml:space="preserve"> D3. Çalışkanlık</w:t>
            </w:r>
          </w:p>
        </w:tc>
      </w:tr>
      <w:tr w:rsidR="00F167D7" w:rsidRPr="00A80ABE" w14:paraId="32854FA8" w14:textId="77777777" w:rsidTr="00D42167">
        <w:trPr>
          <w:trHeight w:val="533"/>
          <w:jc w:val="center"/>
        </w:trPr>
        <w:tc>
          <w:tcPr>
            <w:tcW w:w="2830" w:type="dxa"/>
            <w:vAlign w:val="center"/>
          </w:tcPr>
          <w:p w14:paraId="4CC1B39D" w14:textId="4B34DF16" w:rsidR="00F167D7" w:rsidRPr="00A80ABE" w:rsidRDefault="00F167D7" w:rsidP="00A80ABE">
            <w:pPr>
              <w:spacing w:after="0"/>
              <w:rPr>
                <w:rFonts w:asciiTheme="minorHAnsi" w:eastAsiaTheme="minorEastAsia" w:hAnsiTheme="minorHAnsi" w:cstheme="minorHAnsi"/>
                <w:b/>
                <w:color w:val="000000" w:themeColor="text1"/>
                <w:sz w:val="18"/>
                <w:szCs w:val="18"/>
              </w:rPr>
            </w:pPr>
            <w:r w:rsidRPr="00A80ABE">
              <w:rPr>
                <w:rFonts w:asciiTheme="minorHAnsi" w:hAnsiTheme="minorHAnsi" w:cstheme="minorHAnsi"/>
                <w:b/>
                <w:bCs/>
                <w:color w:val="3F3F3F"/>
                <w:sz w:val="18"/>
                <w:szCs w:val="18"/>
              </w:rPr>
              <w:t>Okuryazarlık Becerileri</w:t>
            </w:r>
          </w:p>
        </w:tc>
        <w:tc>
          <w:tcPr>
            <w:tcW w:w="8045" w:type="dxa"/>
            <w:vAlign w:val="center"/>
          </w:tcPr>
          <w:p w14:paraId="3E14797C" w14:textId="6C55F360" w:rsidR="00F167D7" w:rsidRPr="00A80ABE" w:rsidRDefault="00F167D7" w:rsidP="00A80ABE">
            <w:pPr>
              <w:spacing w:after="0"/>
              <w:rPr>
                <w:rFonts w:asciiTheme="minorHAnsi" w:hAnsiTheme="minorHAnsi" w:cstheme="minorHAnsi"/>
                <w:color w:val="000000"/>
                <w:sz w:val="18"/>
                <w:szCs w:val="18"/>
              </w:rPr>
            </w:pPr>
            <w:r w:rsidRPr="00A80ABE">
              <w:rPr>
                <w:rFonts w:asciiTheme="minorHAnsi" w:hAnsiTheme="minorHAnsi" w:cstheme="minorHAnsi"/>
                <w:color w:val="000000"/>
                <w:sz w:val="18"/>
                <w:szCs w:val="18"/>
              </w:rPr>
              <w:t>OB1. Bilgi Okuryazarlığı, OB4. Görsel Okuryazarlık, OB7. Veri Okuryazarlığı</w:t>
            </w:r>
          </w:p>
        </w:tc>
      </w:tr>
    </w:tbl>
    <w:p w14:paraId="3C2C2FFD" w14:textId="6706F350" w:rsidR="00A63678" w:rsidRPr="00A80ABE" w:rsidRDefault="00FB6068" w:rsidP="00A80ABE">
      <w:pPr>
        <w:spacing w:after="0"/>
        <w:rPr>
          <w:rFonts w:asciiTheme="minorHAnsi" w:hAnsiTheme="minorHAnsi" w:cstheme="minorHAnsi"/>
          <w:b/>
          <w:color w:val="000000" w:themeColor="text1"/>
          <w:sz w:val="18"/>
          <w:szCs w:val="18"/>
        </w:rPr>
      </w:pPr>
      <w:r w:rsidRPr="00A80ABE">
        <w:rPr>
          <w:rFonts w:asciiTheme="minorHAnsi" w:hAnsiTheme="minorHAnsi" w:cstheme="minorHAnsi"/>
          <w:b/>
          <w:color w:val="000000" w:themeColor="text1"/>
          <w:sz w:val="18"/>
          <w:szCs w:val="18"/>
        </w:rPr>
        <w:t>I</w:t>
      </w:r>
      <w:r w:rsidR="00A63678" w:rsidRPr="00A80ABE">
        <w:rPr>
          <w:rFonts w:asciiTheme="minorHAnsi" w:hAnsiTheme="minorHAnsi" w:cstheme="minorHAnsi"/>
          <w:b/>
          <w:color w:val="000000" w:themeColor="text1"/>
          <w:sz w:val="18"/>
          <w:szCs w:val="18"/>
        </w:rPr>
        <w:t>II.BÖLÜM</w:t>
      </w:r>
      <w:r w:rsidR="002923CA" w:rsidRPr="00A80ABE">
        <w:rPr>
          <w:rFonts w:asciiTheme="minorHAnsi" w:hAnsiTheme="minorHAnsi" w:cstheme="minorHAnsi"/>
          <w:b/>
          <w:color w:val="000000" w:themeColor="text1"/>
          <w:sz w:val="18"/>
          <w:szCs w:val="18"/>
        </w:rPr>
        <w:t xml:space="preserve">: </w:t>
      </w:r>
      <w:r w:rsidRPr="00A80ABE">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2"/>
        <w:gridCol w:w="5493"/>
      </w:tblGrid>
      <w:tr w:rsidR="00984A92" w:rsidRPr="00A80ABE" w14:paraId="6DE5BB95" w14:textId="77777777" w:rsidTr="00A95375">
        <w:trPr>
          <w:trHeight w:val="621"/>
          <w:jc w:val="center"/>
        </w:trPr>
        <w:tc>
          <w:tcPr>
            <w:tcW w:w="5382" w:type="dxa"/>
            <w:vAlign w:val="center"/>
          </w:tcPr>
          <w:p w14:paraId="602F87AA" w14:textId="77777777" w:rsidR="00984A92" w:rsidRPr="00A80ABE" w:rsidRDefault="00984A92" w:rsidP="00A80ABE">
            <w:pPr>
              <w:spacing w:after="0"/>
              <w:rPr>
                <w:rFonts w:asciiTheme="minorHAnsi" w:eastAsiaTheme="minorEastAsia" w:hAnsiTheme="minorHAnsi" w:cstheme="minorHAnsi"/>
                <w:b/>
                <w:color w:val="000000" w:themeColor="text1"/>
                <w:sz w:val="18"/>
                <w:szCs w:val="18"/>
              </w:rPr>
            </w:pPr>
            <w:r w:rsidRPr="00A80ABE">
              <w:rPr>
                <w:rFonts w:asciiTheme="minorHAnsi" w:hAnsiTheme="minorHAnsi" w:cstheme="minorHAnsi"/>
                <w:b/>
                <w:sz w:val="18"/>
                <w:szCs w:val="18"/>
              </w:rPr>
              <w:t>Basamak</w:t>
            </w:r>
          </w:p>
          <w:p w14:paraId="0639C3CC" w14:textId="6D2FC91F" w:rsidR="00984A92" w:rsidRPr="00A80ABE" w:rsidRDefault="00984A92" w:rsidP="00A80ABE">
            <w:pPr>
              <w:spacing w:after="0"/>
              <w:rPr>
                <w:rFonts w:asciiTheme="minorHAnsi" w:hAnsiTheme="minorHAnsi" w:cstheme="minorHAnsi"/>
                <w:b/>
                <w:sz w:val="18"/>
                <w:szCs w:val="18"/>
              </w:rPr>
            </w:pPr>
            <w:r w:rsidRPr="00A80ABE">
              <w:rPr>
                <w:rFonts w:asciiTheme="minorHAnsi" w:hAnsiTheme="minorHAnsi" w:cstheme="minorHAnsi"/>
                <w:b/>
                <w:sz w:val="18"/>
                <w:szCs w:val="18"/>
              </w:rPr>
              <w:t>Özellik (Bu kriterleri dikkate alınız)</w:t>
            </w:r>
          </w:p>
        </w:tc>
        <w:tc>
          <w:tcPr>
            <w:tcW w:w="5493" w:type="dxa"/>
            <w:vAlign w:val="center"/>
          </w:tcPr>
          <w:p w14:paraId="79799A22" w14:textId="77777777" w:rsidR="00984A92" w:rsidRPr="00A80ABE" w:rsidRDefault="00984A92" w:rsidP="00A80ABE">
            <w:pPr>
              <w:spacing w:after="0"/>
              <w:jc w:val="center"/>
              <w:rPr>
                <w:rFonts w:asciiTheme="minorHAnsi" w:hAnsiTheme="minorHAnsi" w:cstheme="minorHAnsi"/>
                <w:b/>
                <w:sz w:val="18"/>
                <w:szCs w:val="18"/>
              </w:rPr>
            </w:pPr>
            <w:r w:rsidRPr="00A80ABE">
              <w:rPr>
                <w:rFonts w:asciiTheme="minorHAnsi" w:hAnsiTheme="minorHAnsi" w:cstheme="minorHAnsi"/>
                <w:b/>
                <w:sz w:val="18"/>
                <w:szCs w:val="18"/>
              </w:rPr>
              <w:t>Uygulama</w:t>
            </w:r>
          </w:p>
          <w:p w14:paraId="71192D24" w14:textId="491AF98B" w:rsidR="00984A92" w:rsidRPr="00A80ABE" w:rsidRDefault="00984A92" w:rsidP="00A80ABE">
            <w:pPr>
              <w:spacing w:after="0"/>
              <w:jc w:val="center"/>
              <w:rPr>
                <w:rFonts w:asciiTheme="minorHAnsi" w:eastAsiaTheme="minorEastAsia" w:hAnsiTheme="minorHAnsi" w:cstheme="minorHAnsi"/>
                <w:color w:val="000000" w:themeColor="text1"/>
                <w:sz w:val="18"/>
                <w:szCs w:val="18"/>
              </w:rPr>
            </w:pPr>
            <w:r w:rsidRPr="00A80ABE">
              <w:rPr>
                <w:rFonts w:asciiTheme="minorHAnsi" w:hAnsiTheme="minorHAnsi" w:cstheme="minorHAnsi"/>
                <w:b/>
                <w:sz w:val="18"/>
                <w:szCs w:val="18"/>
              </w:rPr>
              <w:t>(İçeriğinizi bu kısma oluşturunuz)</w:t>
            </w:r>
          </w:p>
        </w:tc>
      </w:tr>
      <w:tr w:rsidR="00984A92" w:rsidRPr="00A80ABE" w14:paraId="4B45BC9A" w14:textId="77777777" w:rsidTr="00A95375">
        <w:trPr>
          <w:trHeight w:val="763"/>
          <w:jc w:val="center"/>
        </w:trPr>
        <w:tc>
          <w:tcPr>
            <w:tcW w:w="5382" w:type="dxa"/>
            <w:vAlign w:val="center"/>
          </w:tcPr>
          <w:p w14:paraId="459C7E00" w14:textId="53D54CA3" w:rsidR="00984A92" w:rsidRPr="00A80ABE" w:rsidRDefault="00984A92" w:rsidP="00A80ABE">
            <w:pPr>
              <w:spacing w:after="0"/>
              <w:rPr>
                <w:rFonts w:asciiTheme="minorHAnsi" w:eastAsiaTheme="minorEastAsia" w:hAnsiTheme="minorHAnsi" w:cstheme="minorHAnsi"/>
                <w:b/>
                <w:color w:val="000000" w:themeColor="text1"/>
                <w:sz w:val="18"/>
                <w:szCs w:val="18"/>
              </w:rPr>
            </w:pPr>
            <w:r w:rsidRPr="00A80ABE">
              <w:rPr>
                <w:rFonts w:asciiTheme="minorHAnsi" w:hAnsiTheme="minorHAnsi" w:cstheme="minorHAnsi"/>
                <w:b/>
                <w:sz w:val="18"/>
                <w:szCs w:val="18"/>
              </w:rPr>
              <w:t>İlişkilendirme Aşaması</w:t>
            </w:r>
          </w:p>
          <w:p w14:paraId="1F9AA7A2" w14:textId="77777777" w:rsidR="00984A92" w:rsidRPr="00A80ABE" w:rsidRDefault="00984A92" w:rsidP="00A80ABE">
            <w:pPr>
              <w:spacing w:after="0"/>
              <w:rPr>
                <w:rFonts w:asciiTheme="minorHAnsi" w:hAnsiTheme="minorHAnsi" w:cstheme="minorHAnsi"/>
                <w:sz w:val="18"/>
                <w:szCs w:val="18"/>
              </w:rPr>
            </w:pPr>
            <w:r w:rsidRPr="00A80ABE">
              <w:rPr>
                <w:rFonts w:asciiTheme="minorHAnsi" w:hAnsiTheme="minorHAnsi" w:cstheme="minorHAnsi"/>
                <w:sz w:val="18"/>
                <w:szCs w:val="18"/>
              </w:rPr>
              <w:t>En güçlü bağlamsal öğretim stratejisi olan bu aşamada;</w:t>
            </w:r>
          </w:p>
          <w:p w14:paraId="0B1DBF55" w14:textId="77777777" w:rsidR="00984A92" w:rsidRPr="00A80ABE" w:rsidRDefault="00984A92" w:rsidP="00A80ABE">
            <w:pPr>
              <w:pStyle w:val="ListeParagraf"/>
              <w:numPr>
                <w:ilvl w:val="0"/>
                <w:numId w:val="2"/>
              </w:numPr>
              <w:spacing w:after="0"/>
              <w:rPr>
                <w:rFonts w:asciiTheme="minorHAnsi" w:hAnsiTheme="minorHAnsi" w:cstheme="minorHAnsi"/>
                <w:sz w:val="18"/>
                <w:szCs w:val="18"/>
              </w:rPr>
            </w:pPr>
            <w:r w:rsidRPr="00A80ABE">
              <w:rPr>
                <w:rFonts w:asciiTheme="minorHAnsi" w:hAnsiTheme="minorHAnsi" w:cstheme="minorHAnsi"/>
                <w:sz w:val="18"/>
                <w:szCs w:val="18"/>
              </w:rPr>
              <w:t>Öğrencinin dikkatini konuya çek</w:t>
            </w:r>
          </w:p>
          <w:p w14:paraId="0F41CC51" w14:textId="77777777" w:rsidR="00984A92" w:rsidRPr="00A80ABE" w:rsidRDefault="00984A92" w:rsidP="00A80ABE">
            <w:pPr>
              <w:pStyle w:val="ListeParagraf"/>
              <w:numPr>
                <w:ilvl w:val="0"/>
                <w:numId w:val="2"/>
              </w:numPr>
              <w:spacing w:after="0"/>
              <w:rPr>
                <w:rFonts w:asciiTheme="minorHAnsi" w:hAnsiTheme="minorHAnsi" w:cstheme="minorHAnsi"/>
                <w:sz w:val="18"/>
                <w:szCs w:val="18"/>
              </w:rPr>
            </w:pPr>
            <w:r w:rsidRPr="00A80ABE">
              <w:rPr>
                <w:rFonts w:asciiTheme="minorHAnsi" w:hAnsiTheme="minorHAnsi" w:cstheme="minorHAnsi"/>
                <w:sz w:val="18"/>
                <w:szCs w:val="18"/>
              </w:rPr>
              <w:t>Öğrencinin dikkatini çeken günlük yaşamdan bağlamlar seç</w:t>
            </w:r>
          </w:p>
          <w:p w14:paraId="6A47E7E3" w14:textId="77777777" w:rsidR="00984A92" w:rsidRPr="00A80ABE" w:rsidRDefault="00984A92" w:rsidP="00A80ABE">
            <w:pPr>
              <w:pStyle w:val="ListeParagraf"/>
              <w:numPr>
                <w:ilvl w:val="0"/>
                <w:numId w:val="2"/>
              </w:numPr>
              <w:spacing w:after="0"/>
              <w:rPr>
                <w:rFonts w:asciiTheme="minorHAnsi" w:hAnsiTheme="minorHAnsi" w:cstheme="minorHAnsi"/>
                <w:sz w:val="18"/>
                <w:szCs w:val="18"/>
              </w:rPr>
            </w:pPr>
            <w:r w:rsidRPr="00A80ABE">
              <w:rPr>
                <w:rFonts w:asciiTheme="minorHAnsi" w:hAnsiTheme="minorHAnsi" w:cstheme="minorHAnsi"/>
                <w:sz w:val="18"/>
                <w:szCs w:val="18"/>
              </w:rPr>
              <w:t>Mevcut ön bilgiler ile ilgili farkındalık oluştur</w:t>
            </w:r>
          </w:p>
          <w:p w14:paraId="6397CC99" w14:textId="77777777" w:rsidR="00984A92" w:rsidRPr="00A80ABE" w:rsidRDefault="00984A92" w:rsidP="00A80ABE">
            <w:pPr>
              <w:pStyle w:val="ListeParagraf"/>
              <w:numPr>
                <w:ilvl w:val="0"/>
                <w:numId w:val="2"/>
              </w:numPr>
              <w:spacing w:after="0"/>
              <w:rPr>
                <w:rFonts w:asciiTheme="minorHAnsi" w:hAnsiTheme="minorHAnsi" w:cstheme="minorHAnsi"/>
                <w:sz w:val="18"/>
                <w:szCs w:val="18"/>
              </w:rPr>
            </w:pPr>
            <w:r w:rsidRPr="00A80ABE">
              <w:rPr>
                <w:rFonts w:asciiTheme="minorHAnsi" w:hAnsiTheme="minorHAnsi" w:cstheme="minorHAnsi"/>
                <w:sz w:val="18"/>
                <w:szCs w:val="18"/>
              </w:rPr>
              <w:t>Soyut kavramları somut şekilde modelleyecekleri model veya animasyonlar kullan</w:t>
            </w:r>
          </w:p>
          <w:p w14:paraId="51910151" w14:textId="52902CB1" w:rsidR="00984A92" w:rsidRPr="00A80ABE" w:rsidRDefault="00984A92" w:rsidP="00A80ABE">
            <w:pPr>
              <w:spacing w:after="0"/>
              <w:rPr>
                <w:rFonts w:asciiTheme="minorHAnsi" w:hAnsiTheme="minorHAnsi" w:cstheme="minorHAnsi"/>
                <w:b/>
                <w:sz w:val="18"/>
                <w:szCs w:val="18"/>
              </w:rPr>
            </w:pPr>
            <w:r w:rsidRPr="00A80ABE">
              <w:rPr>
                <w:rFonts w:asciiTheme="minorHAnsi" w:hAnsiTheme="minorHAnsi" w:cstheme="minorHAnsi"/>
                <w:b/>
                <w:sz w:val="18"/>
                <w:szCs w:val="18"/>
              </w:rPr>
              <w:t>Kullanılabilecek yöntem teknikler:</w:t>
            </w:r>
          </w:p>
          <w:p w14:paraId="42EC644E" w14:textId="1D0DE041" w:rsidR="00984A92" w:rsidRPr="00A80ABE" w:rsidRDefault="00984A92" w:rsidP="00A80ABE">
            <w:pPr>
              <w:spacing w:after="0"/>
              <w:rPr>
                <w:rFonts w:asciiTheme="minorHAnsi" w:hAnsiTheme="minorHAnsi" w:cstheme="minorHAnsi"/>
                <w:sz w:val="18"/>
                <w:szCs w:val="18"/>
              </w:rPr>
            </w:pPr>
            <w:r w:rsidRPr="00A80ABE">
              <w:rPr>
                <w:rFonts w:asciiTheme="minorHAnsi" w:hAnsiTheme="minorHAnsi" w:cstheme="minorHAnsi"/>
                <w:sz w:val="18"/>
                <w:szCs w:val="18"/>
              </w:rPr>
              <w:t xml:space="preserve">     Senaryolar, hikayeler, örnek olay, zihin haritası, beyin fırtınası vb</w:t>
            </w:r>
            <w:hyperlink r:id="rId8" w:history="1">
              <w:r w:rsidRPr="00A80ABE">
                <w:rPr>
                  <w:rStyle w:val="Kpr"/>
                  <w:rFonts w:asciiTheme="minorHAnsi" w:hAnsiTheme="minorHAnsi" w:cstheme="minorHAnsi"/>
                  <w:sz w:val="18"/>
                  <w:szCs w:val="18"/>
                </w:rPr>
                <w:t>.</w:t>
              </w:r>
            </w:hyperlink>
          </w:p>
          <w:p w14:paraId="215A2690" w14:textId="5F06A89E" w:rsidR="00984A92" w:rsidRPr="00A80ABE" w:rsidRDefault="00984A92" w:rsidP="00A80ABE">
            <w:pPr>
              <w:spacing w:after="0"/>
              <w:rPr>
                <w:rFonts w:asciiTheme="minorHAnsi" w:eastAsiaTheme="minorEastAsia" w:hAnsiTheme="minorHAnsi" w:cstheme="minorHAnsi"/>
                <w:b/>
                <w:color w:val="000000" w:themeColor="text1"/>
                <w:sz w:val="18"/>
                <w:szCs w:val="18"/>
              </w:rPr>
            </w:pPr>
          </w:p>
        </w:tc>
        <w:tc>
          <w:tcPr>
            <w:tcW w:w="5493" w:type="dxa"/>
          </w:tcPr>
          <w:p w14:paraId="37023E18" w14:textId="6E3C5659" w:rsidR="00402B5E" w:rsidRPr="00402B5E" w:rsidRDefault="00402B5E" w:rsidP="00402B5E">
            <w:pPr>
              <w:spacing w:after="0"/>
              <w:rPr>
                <w:rFonts w:asciiTheme="minorHAnsi" w:hAnsiTheme="minorHAnsi" w:cstheme="minorHAnsi"/>
                <w:sz w:val="18"/>
                <w:szCs w:val="18"/>
              </w:rPr>
            </w:pPr>
            <w:r w:rsidRPr="00402B5E">
              <w:rPr>
                <w:rFonts w:asciiTheme="minorHAnsi" w:hAnsiTheme="minorHAnsi" w:cstheme="minorHAnsi"/>
                <w:sz w:val="18"/>
                <w:szCs w:val="18"/>
              </w:rPr>
              <w:t>Derse, MEB ders kitabındaki salıncakta sallanan Merve ve Arda örneğiyle başlanır. “Salıncak yükselirken neden yavaşlar?”, “En alt noktada hangi enerji daha fazladır?” sorularıyla öğrencilerin ön bilgileri hatırlatılır.</w:t>
            </w:r>
          </w:p>
          <w:p w14:paraId="6C14E899" w14:textId="77777777" w:rsidR="00402B5E" w:rsidRPr="00402B5E" w:rsidRDefault="00402B5E" w:rsidP="00402B5E">
            <w:pPr>
              <w:spacing w:after="0"/>
              <w:rPr>
                <w:rFonts w:asciiTheme="minorHAnsi" w:hAnsiTheme="minorHAnsi" w:cstheme="minorHAnsi"/>
                <w:sz w:val="18"/>
                <w:szCs w:val="18"/>
              </w:rPr>
            </w:pPr>
            <w:r w:rsidRPr="00402B5E">
              <w:rPr>
                <w:rFonts w:asciiTheme="minorHAnsi" w:hAnsiTheme="minorHAnsi" w:cstheme="minorHAnsi"/>
                <w:sz w:val="18"/>
                <w:szCs w:val="18"/>
              </w:rPr>
              <w:t>Günlük yaşamdan salıncak, kaydırak, yukarı atılan top ve sıkıştırılmış yay örnekleri incelenerek kinetik ve potansiyel enerjinin birbirine dönüşmesine yönelik tahminlerde bulunmaları sağlanır.</w:t>
            </w:r>
          </w:p>
          <w:p w14:paraId="78681049" w14:textId="3DE26986" w:rsidR="0004096C" w:rsidRPr="00A80ABE" w:rsidRDefault="0004096C" w:rsidP="00A80ABE">
            <w:pPr>
              <w:spacing w:after="0"/>
              <w:rPr>
                <w:rFonts w:asciiTheme="minorHAnsi" w:hAnsiTheme="minorHAnsi" w:cstheme="minorHAnsi"/>
                <w:sz w:val="18"/>
                <w:szCs w:val="18"/>
              </w:rPr>
            </w:pPr>
          </w:p>
        </w:tc>
      </w:tr>
      <w:tr w:rsidR="00984A92" w:rsidRPr="00A80ABE" w14:paraId="1C304C10" w14:textId="77777777" w:rsidTr="00A95375">
        <w:trPr>
          <w:trHeight w:val="533"/>
          <w:jc w:val="center"/>
        </w:trPr>
        <w:tc>
          <w:tcPr>
            <w:tcW w:w="5382" w:type="dxa"/>
            <w:vAlign w:val="center"/>
          </w:tcPr>
          <w:p w14:paraId="1E4B6502" w14:textId="77777777" w:rsidR="00984A92" w:rsidRPr="00A80ABE" w:rsidRDefault="00984A92" w:rsidP="00A80ABE">
            <w:pPr>
              <w:spacing w:after="0"/>
              <w:rPr>
                <w:rFonts w:asciiTheme="minorHAnsi" w:eastAsiaTheme="minorEastAsia" w:hAnsiTheme="minorHAnsi" w:cstheme="minorHAnsi"/>
                <w:b/>
                <w:color w:val="000000" w:themeColor="text1"/>
                <w:sz w:val="18"/>
                <w:szCs w:val="18"/>
              </w:rPr>
            </w:pPr>
            <w:r w:rsidRPr="00A80ABE">
              <w:rPr>
                <w:rFonts w:asciiTheme="minorHAnsi" w:hAnsiTheme="minorHAnsi" w:cstheme="minorHAnsi"/>
                <w:b/>
                <w:sz w:val="18"/>
                <w:szCs w:val="18"/>
              </w:rPr>
              <w:t>Tecrübe Etme</w:t>
            </w:r>
          </w:p>
          <w:p w14:paraId="6C284875" w14:textId="47443253" w:rsidR="00984A92" w:rsidRPr="00A80ABE" w:rsidRDefault="00984A92" w:rsidP="00A80ABE">
            <w:pPr>
              <w:spacing w:after="0"/>
              <w:rPr>
                <w:rFonts w:asciiTheme="minorHAnsi" w:hAnsiTheme="minorHAnsi" w:cstheme="minorHAnsi"/>
                <w:sz w:val="18"/>
                <w:szCs w:val="18"/>
              </w:rPr>
            </w:pPr>
            <w:r w:rsidRPr="00A80ABE">
              <w:rPr>
                <w:rFonts w:asciiTheme="minorHAnsi" w:hAnsiTheme="minorHAnsi" w:cstheme="minorHAnsi"/>
                <w:sz w:val="18"/>
                <w:szCs w:val="18"/>
              </w:rPr>
              <w:t>Öğrencilerin kendi bildiklerini deneme, gözlem yapma, deneyim kazanma ve bilgiyi keşfetme imkanının olduğu aşamadır</w:t>
            </w:r>
          </w:p>
          <w:p w14:paraId="60709D99" w14:textId="1B08220D" w:rsidR="00984A92" w:rsidRPr="00A80ABE" w:rsidRDefault="00984A92" w:rsidP="00A80ABE">
            <w:pPr>
              <w:pStyle w:val="ListeParagraf"/>
              <w:numPr>
                <w:ilvl w:val="0"/>
                <w:numId w:val="1"/>
              </w:numPr>
              <w:spacing w:after="0"/>
              <w:rPr>
                <w:rFonts w:asciiTheme="minorHAnsi" w:hAnsiTheme="minorHAnsi" w:cstheme="minorHAnsi"/>
                <w:sz w:val="18"/>
                <w:szCs w:val="18"/>
              </w:rPr>
            </w:pPr>
            <w:r w:rsidRPr="00A80ABE">
              <w:rPr>
                <w:rFonts w:asciiTheme="minorHAnsi" w:hAnsiTheme="minorHAnsi" w:cstheme="minorHAnsi"/>
                <w:sz w:val="18"/>
                <w:szCs w:val="18"/>
              </w:rPr>
              <w:t>Okulun kaynakla</w:t>
            </w:r>
            <w:hyperlink r:id="rId9" w:history="1">
              <w:r w:rsidRPr="00A80ABE">
                <w:rPr>
                  <w:rStyle w:val="Kpr"/>
                  <w:rFonts w:asciiTheme="minorHAnsi" w:hAnsiTheme="minorHAnsi" w:cstheme="minorHAnsi"/>
                  <w:color w:val="auto"/>
                  <w:sz w:val="18"/>
                  <w:szCs w:val="18"/>
                  <w:u w:val="none"/>
                </w:rPr>
                <w:t>rı,</w:t>
              </w:r>
            </w:hyperlink>
            <w:r w:rsidRPr="00A80ABE">
              <w:rPr>
                <w:rFonts w:asciiTheme="minorHAnsi" w:hAnsiTheme="minorHAnsi" w:cstheme="minorHAnsi"/>
                <w:sz w:val="18"/>
                <w:szCs w:val="18"/>
              </w:rPr>
              <w:t xml:space="preserve"> konunun içeriği, öğrencilerin hazır bulunuşluk </w:t>
            </w:r>
            <w:hyperlink r:id="rId10" w:history="1">
              <w:r w:rsidRPr="00A80ABE">
                <w:rPr>
                  <w:rStyle w:val="Kpr"/>
                  <w:rFonts w:asciiTheme="minorHAnsi" w:hAnsiTheme="minorHAnsi" w:cstheme="minorHAnsi"/>
                  <w:color w:val="auto"/>
                  <w:sz w:val="18"/>
                  <w:szCs w:val="18"/>
                  <w:u w:val="none"/>
                </w:rPr>
                <w:t>düzeyleri vb. açıdan en uygun yöntemi seç</w:t>
              </w:r>
            </w:hyperlink>
          </w:p>
          <w:p w14:paraId="5B5AE267" w14:textId="77777777" w:rsidR="00984A92" w:rsidRPr="00A80ABE" w:rsidRDefault="00984A92" w:rsidP="00A80ABE">
            <w:pPr>
              <w:pStyle w:val="ListeParagraf"/>
              <w:numPr>
                <w:ilvl w:val="0"/>
                <w:numId w:val="1"/>
              </w:numPr>
              <w:spacing w:after="0"/>
              <w:rPr>
                <w:rFonts w:asciiTheme="minorHAnsi" w:hAnsiTheme="minorHAnsi" w:cstheme="minorHAnsi"/>
                <w:sz w:val="18"/>
                <w:szCs w:val="18"/>
              </w:rPr>
            </w:pPr>
            <w:r w:rsidRPr="00A80ABE">
              <w:rPr>
                <w:rFonts w:asciiTheme="minorHAnsi" w:hAnsiTheme="minorHAnsi" w:cstheme="minorHAnsi"/>
                <w:sz w:val="18"/>
                <w:szCs w:val="18"/>
              </w:rPr>
              <w:t>Soyut kavramları somutlaştırıcı aktiviteler yapma fırsatı sun</w:t>
            </w:r>
          </w:p>
          <w:p w14:paraId="48AC71DE" w14:textId="46F2F0EF" w:rsidR="00984A92" w:rsidRPr="00A80ABE" w:rsidRDefault="00984A92" w:rsidP="00A80ABE">
            <w:pPr>
              <w:spacing w:after="0"/>
              <w:rPr>
                <w:rFonts w:asciiTheme="minorHAnsi" w:hAnsiTheme="minorHAnsi" w:cstheme="minorHAnsi"/>
                <w:b/>
                <w:sz w:val="18"/>
                <w:szCs w:val="18"/>
              </w:rPr>
            </w:pPr>
            <w:r w:rsidRPr="00A80ABE">
              <w:rPr>
                <w:rFonts w:asciiTheme="minorHAnsi" w:hAnsiTheme="minorHAnsi" w:cstheme="minorHAnsi"/>
                <w:b/>
                <w:sz w:val="18"/>
                <w:szCs w:val="18"/>
              </w:rPr>
              <w:t>Kullanılabilecek yöntem teknikler:</w:t>
            </w:r>
          </w:p>
          <w:p w14:paraId="4D6131FE" w14:textId="32177F9A" w:rsidR="00984A92" w:rsidRPr="00A80ABE" w:rsidRDefault="00984A92" w:rsidP="00A80ABE">
            <w:pPr>
              <w:spacing w:after="0"/>
              <w:rPr>
                <w:rFonts w:asciiTheme="minorHAnsi" w:eastAsiaTheme="minorEastAsia" w:hAnsiTheme="minorHAnsi" w:cstheme="minorHAnsi"/>
                <w:b/>
                <w:color w:val="000000" w:themeColor="text1"/>
                <w:sz w:val="18"/>
                <w:szCs w:val="18"/>
              </w:rPr>
            </w:pPr>
            <w:r w:rsidRPr="00A80ABE">
              <w:rPr>
                <w:rFonts w:asciiTheme="minorHAnsi" w:hAnsiTheme="minorHAnsi" w:cstheme="minorHAnsi"/>
                <w:sz w:val="18"/>
                <w:szCs w:val="18"/>
              </w:rPr>
              <w:t>Laboratuvar etkinlikleri, proje tabanlı öğrenme, probleme dayalı öğrenme, mühendislik tasarım uygulamaları vb.</w:t>
            </w:r>
          </w:p>
        </w:tc>
        <w:tc>
          <w:tcPr>
            <w:tcW w:w="5493" w:type="dxa"/>
          </w:tcPr>
          <w:p w14:paraId="4071899A" w14:textId="607929ED" w:rsidR="00402B5E" w:rsidRPr="00402B5E" w:rsidRDefault="00402B5E" w:rsidP="00402B5E">
            <w:pPr>
              <w:spacing w:after="0"/>
              <w:rPr>
                <w:rFonts w:asciiTheme="minorHAnsi" w:hAnsiTheme="minorHAnsi" w:cstheme="minorHAnsi"/>
                <w:sz w:val="18"/>
                <w:szCs w:val="18"/>
              </w:rPr>
            </w:pPr>
            <w:r w:rsidRPr="00402B5E">
              <w:rPr>
                <w:rFonts w:asciiTheme="minorHAnsi" w:hAnsiTheme="minorHAnsi" w:cstheme="minorHAnsi"/>
                <w:b/>
                <w:bCs/>
                <w:sz w:val="18"/>
                <w:szCs w:val="18"/>
              </w:rPr>
              <w:t xml:space="preserve">MEB ders kitabındaki “Etkinlik Noktası-5” </w:t>
            </w:r>
            <w:r w:rsidRPr="00402B5E">
              <w:rPr>
                <w:rFonts w:asciiTheme="minorHAnsi" w:hAnsiTheme="minorHAnsi" w:cstheme="minorHAnsi"/>
                <w:sz w:val="18"/>
                <w:szCs w:val="18"/>
              </w:rPr>
              <w:t>kapsamında öğrenciler dört kişilik gruplara ayrılır. Sarkaç, basketbol topu, sarmal yay, maket araba ve eğik düzlemle enerji dönüşümlerine yönelik gözlemler gerçekleştirilir.</w:t>
            </w:r>
          </w:p>
          <w:p w14:paraId="5EB8A31F" w14:textId="77777777" w:rsidR="00402B5E" w:rsidRPr="00402B5E" w:rsidRDefault="00402B5E" w:rsidP="00402B5E">
            <w:pPr>
              <w:spacing w:after="0"/>
              <w:rPr>
                <w:rFonts w:asciiTheme="minorHAnsi" w:hAnsiTheme="minorHAnsi" w:cstheme="minorHAnsi"/>
                <w:sz w:val="18"/>
                <w:szCs w:val="18"/>
              </w:rPr>
            </w:pPr>
            <w:r w:rsidRPr="00402B5E">
              <w:rPr>
                <w:rFonts w:asciiTheme="minorHAnsi" w:hAnsiTheme="minorHAnsi" w:cstheme="minorHAnsi"/>
                <w:sz w:val="18"/>
                <w:szCs w:val="18"/>
              </w:rPr>
              <w:t>Sarkacın başlangıç, en alt ve karşı taraftaki en üst konumları; serbest bırakılan topun başlangıç ve yere yaklaşma durumları karşılaştırılır. Sıkıştırılmış yayın maket arabayı hareket ettirmesi ve arabanın eğik düzlemden inmesi incelenir.</w:t>
            </w:r>
          </w:p>
          <w:p w14:paraId="6C56D5B8" w14:textId="77777777" w:rsidR="00402B5E" w:rsidRPr="00402B5E" w:rsidRDefault="00402B5E" w:rsidP="00402B5E">
            <w:pPr>
              <w:spacing w:after="0"/>
              <w:rPr>
                <w:rFonts w:asciiTheme="minorHAnsi" w:hAnsiTheme="minorHAnsi" w:cstheme="minorHAnsi"/>
                <w:sz w:val="18"/>
                <w:szCs w:val="18"/>
              </w:rPr>
            </w:pPr>
            <w:r w:rsidRPr="00402B5E">
              <w:rPr>
                <w:rFonts w:asciiTheme="minorHAnsi" w:hAnsiTheme="minorHAnsi" w:cstheme="minorHAnsi"/>
                <w:sz w:val="18"/>
                <w:szCs w:val="18"/>
              </w:rPr>
              <w:t>Öğrencilerin her düzenekte yükseklik, sürat, kinetik ve potansiyel enerji arasındaki ilişkiyi gözlemlemeleri ve ders kitabındaki sütun grafiklerini tamamlamaları sağlanır.</w:t>
            </w:r>
          </w:p>
          <w:p w14:paraId="24C7B325" w14:textId="46A27ECB" w:rsidR="006A3F7C" w:rsidRPr="00A80ABE" w:rsidRDefault="006A3F7C" w:rsidP="00A80ABE">
            <w:pPr>
              <w:spacing w:after="0"/>
              <w:rPr>
                <w:rFonts w:asciiTheme="minorHAnsi" w:hAnsiTheme="minorHAnsi" w:cstheme="minorHAnsi"/>
                <w:sz w:val="18"/>
                <w:szCs w:val="18"/>
              </w:rPr>
            </w:pPr>
          </w:p>
        </w:tc>
      </w:tr>
      <w:tr w:rsidR="00984A92" w:rsidRPr="00A80ABE" w14:paraId="4CE0E1D1" w14:textId="77777777" w:rsidTr="00A95375">
        <w:trPr>
          <w:trHeight w:val="640"/>
          <w:jc w:val="center"/>
        </w:trPr>
        <w:tc>
          <w:tcPr>
            <w:tcW w:w="5382" w:type="dxa"/>
            <w:vAlign w:val="center"/>
          </w:tcPr>
          <w:p w14:paraId="107912E0" w14:textId="77777777" w:rsidR="00984A92" w:rsidRPr="00A80ABE" w:rsidRDefault="00984A92" w:rsidP="00A80ABE">
            <w:pPr>
              <w:spacing w:after="0"/>
              <w:rPr>
                <w:rFonts w:asciiTheme="minorHAnsi" w:eastAsiaTheme="minorEastAsia" w:hAnsiTheme="minorHAnsi" w:cstheme="minorHAnsi"/>
                <w:b/>
                <w:color w:val="000000" w:themeColor="text1"/>
                <w:sz w:val="18"/>
                <w:szCs w:val="18"/>
              </w:rPr>
            </w:pPr>
            <w:r w:rsidRPr="00A80ABE">
              <w:rPr>
                <w:rFonts w:asciiTheme="minorHAnsi" w:hAnsiTheme="minorHAnsi" w:cstheme="minorHAnsi"/>
                <w:b/>
                <w:sz w:val="18"/>
                <w:szCs w:val="18"/>
              </w:rPr>
              <w:t>İş birliği</w:t>
            </w:r>
          </w:p>
          <w:p w14:paraId="57A12D4C" w14:textId="4505F447" w:rsidR="00984A92" w:rsidRPr="00A80ABE" w:rsidRDefault="00984A92" w:rsidP="00A80ABE">
            <w:pPr>
              <w:spacing w:after="0"/>
              <w:rPr>
                <w:rFonts w:asciiTheme="minorHAnsi" w:hAnsiTheme="minorHAnsi" w:cstheme="minorHAnsi"/>
                <w:sz w:val="18"/>
                <w:szCs w:val="18"/>
              </w:rPr>
            </w:pPr>
            <w:r w:rsidRPr="00A80ABE">
              <w:rPr>
                <w:rFonts w:asciiTheme="minorHAnsi" w:hAnsiTheme="minorHAnsi" w:cstheme="minorHAnsi"/>
                <w:sz w:val="18"/>
                <w:szCs w:val="18"/>
              </w:rPr>
              <w:t>Öğrenciler arasında paylaşım ve iletişim kurma temeline dayanır.</w:t>
            </w:r>
          </w:p>
          <w:p w14:paraId="5D53A5A8" w14:textId="77777777" w:rsidR="00984A92" w:rsidRPr="00A80ABE" w:rsidRDefault="00984A92" w:rsidP="00A80ABE">
            <w:pPr>
              <w:pStyle w:val="ListeParagraf"/>
              <w:numPr>
                <w:ilvl w:val="0"/>
                <w:numId w:val="3"/>
              </w:numPr>
              <w:spacing w:after="0"/>
              <w:rPr>
                <w:rFonts w:asciiTheme="minorHAnsi" w:hAnsiTheme="minorHAnsi" w:cstheme="minorHAnsi"/>
                <w:sz w:val="18"/>
                <w:szCs w:val="18"/>
              </w:rPr>
            </w:pPr>
            <w:r w:rsidRPr="00A80ABE">
              <w:rPr>
                <w:rFonts w:asciiTheme="minorHAnsi" w:hAnsiTheme="minorHAnsi" w:cstheme="minorHAnsi"/>
                <w:sz w:val="18"/>
                <w:szCs w:val="18"/>
              </w:rPr>
              <w:t>Öğrenilen bilgileri diğer disiplinler veya kavramlarla ilişkilendir.</w:t>
            </w:r>
          </w:p>
          <w:p w14:paraId="6D071132" w14:textId="599D9369" w:rsidR="00984A92" w:rsidRPr="00A80ABE" w:rsidRDefault="00984A92" w:rsidP="00A80ABE">
            <w:pPr>
              <w:pStyle w:val="ListeParagraf"/>
              <w:numPr>
                <w:ilvl w:val="0"/>
                <w:numId w:val="3"/>
              </w:numPr>
              <w:spacing w:after="0"/>
              <w:rPr>
                <w:rFonts w:asciiTheme="minorHAnsi" w:hAnsiTheme="minorHAnsi" w:cstheme="minorHAnsi"/>
                <w:sz w:val="18"/>
                <w:szCs w:val="18"/>
              </w:rPr>
            </w:pPr>
            <w:r w:rsidRPr="00A80ABE">
              <w:rPr>
                <w:rFonts w:asciiTheme="minorHAnsi" w:hAnsiTheme="minorHAnsi" w:cstheme="minorHAnsi"/>
                <w:sz w:val="18"/>
                <w:szCs w:val="18"/>
              </w:rPr>
              <w:t>Küçük gruplar halinde öğrencilerin senaryo örnek olaylar üzerinde çalışmalarını sağla.</w:t>
            </w:r>
          </w:p>
          <w:p w14:paraId="432B8BF9" w14:textId="6723EF43" w:rsidR="00984A92" w:rsidRPr="00A80ABE" w:rsidRDefault="00984A92" w:rsidP="00A80ABE">
            <w:pPr>
              <w:spacing w:after="0"/>
              <w:rPr>
                <w:rFonts w:asciiTheme="minorHAnsi" w:hAnsiTheme="minorHAnsi" w:cstheme="minorHAnsi"/>
                <w:b/>
                <w:sz w:val="18"/>
                <w:szCs w:val="18"/>
              </w:rPr>
            </w:pPr>
            <w:r w:rsidRPr="00A80ABE">
              <w:rPr>
                <w:rFonts w:asciiTheme="minorHAnsi" w:hAnsiTheme="minorHAnsi" w:cstheme="minorHAnsi"/>
                <w:b/>
                <w:sz w:val="18"/>
                <w:szCs w:val="18"/>
              </w:rPr>
              <w:t xml:space="preserve">Kullanılabilecek yöntem </w:t>
            </w:r>
            <w:hyperlink r:id="rId11" w:history="1">
              <w:r w:rsidRPr="00A80ABE">
                <w:rPr>
                  <w:rStyle w:val="Kpr"/>
                  <w:rFonts w:asciiTheme="minorHAnsi" w:hAnsiTheme="minorHAnsi" w:cstheme="minorHAnsi"/>
                  <w:b/>
                  <w:color w:val="auto"/>
                  <w:sz w:val="18"/>
                  <w:szCs w:val="18"/>
                  <w:u w:val="none"/>
                </w:rPr>
                <w:t>teknikler:</w:t>
              </w:r>
            </w:hyperlink>
          </w:p>
          <w:p w14:paraId="78A59D01" w14:textId="7CB52F06" w:rsidR="00984A92" w:rsidRPr="00A80ABE" w:rsidRDefault="00984A92" w:rsidP="00A80ABE">
            <w:pPr>
              <w:spacing w:after="0"/>
              <w:rPr>
                <w:rFonts w:asciiTheme="minorHAnsi" w:hAnsiTheme="minorHAnsi" w:cstheme="minorHAnsi"/>
                <w:sz w:val="18"/>
                <w:szCs w:val="18"/>
              </w:rPr>
            </w:pPr>
            <w:r w:rsidRPr="00A80ABE">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A80ABE" w:rsidRDefault="00984A92" w:rsidP="00A80ABE">
            <w:pPr>
              <w:spacing w:after="0"/>
              <w:rPr>
                <w:rFonts w:asciiTheme="minorHAnsi" w:eastAsiaTheme="minorEastAsia" w:hAnsiTheme="minorHAnsi" w:cstheme="minorHAnsi"/>
                <w:b/>
                <w:color w:val="000000" w:themeColor="text1"/>
                <w:sz w:val="18"/>
                <w:szCs w:val="18"/>
              </w:rPr>
            </w:pPr>
          </w:p>
        </w:tc>
        <w:tc>
          <w:tcPr>
            <w:tcW w:w="5493" w:type="dxa"/>
          </w:tcPr>
          <w:p w14:paraId="4E6FA92F" w14:textId="60BEF58F" w:rsidR="00B04D84" w:rsidRPr="00B04D84" w:rsidRDefault="00B04D84" w:rsidP="00B04D84">
            <w:pPr>
              <w:spacing w:after="0"/>
              <w:rPr>
                <w:rFonts w:asciiTheme="minorHAnsi" w:hAnsiTheme="minorHAnsi" w:cstheme="minorHAnsi"/>
                <w:sz w:val="18"/>
                <w:szCs w:val="18"/>
              </w:rPr>
            </w:pPr>
            <w:r w:rsidRPr="00B04D84">
              <w:rPr>
                <w:rFonts w:asciiTheme="minorHAnsi" w:hAnsiTheme="minorHAnsi" w:cstheme="minorHAnsi"/>
                <w:sz w:val="18"/>
                <w:szCs w:val="18"/>
              </w:rPr>
              <w:t xml:space="preserve">Grupların deney sonuçlarını karşılaştırmaları ve farklı konumlardaki enerji değişimlerini açıklamaları sağlanır. </w:t>
            </w:r>
            <w:r w:rsidRPr="00B04D84">
              <w:rPr>
                <w:rFonts w:asciiTheme="minorHAnsi" w:hAnsiTheme="minorHAnsi" w:cstheme="minorHAnsi"/>
                <w:b/>
                <w:bCs/>
                <w:sz w:val="18"/>
                <w:szCs w:val="18"/>
              </w:rPr>
              <w:t>Ders kitabındaki değerlendirme soruları</w:t>
            </w:r>
            <w:r w:rsidRPr="00B04D84">
              <w:rPr>
                <w:rFonts w:asciiTheme="minorHAnsi" w:hAnsiTheme="minorHAnsi" w:cstheme="minorHAnsi"/>
                <w:sz w:val="18"/>
                <w:szCs w:val="18"/>
              </w:rPr>
              <w:t xml:space="preserve"> üzerinden gözlemler tartışılır.</w:t>
            </w:r>
          </w:p>
          <w:p w14:paraId="2CBA5D79" w14:textId="77777777" w:rsidR="00B04D84" w:rsidRPr="00B04D84" w:rsidRDefault="00B04D84" w:rsidP="00B04D84">
            <w:pPr>
              <w:spacing w:after="0"/>
              <w:rPr>
                <w:rFonts w:asciiTheme="minorHAnsi" w:hAnsiTheme="minorHAnsi" w:cstheme="minorHAnsi"/>
                <w:sz w:val="18"/>
                <w:szCs w:val="18"/>
              </w:rPr>
            </w:pPr>
            <w:r w:rsidRPr="00B04D84">
              <w:rPr>
                <w:rFonts w:asciiTheme="minorHAnsi" w:hAnsiTheme="minorHAnsi" w:cstheme="minorHAnsi"/>
                <w:sz w:val="18"/>
                <w:szCs w:val="18"/>
              </w:rPr>
              <w:t>Yükseklik azaldığında çekim potansiyel enerjisinin azalıp kinetik enerjinin artması, yükseklik arttığında ise tersinin gerçekleşmesi üzerinde durulur. Sarmal yayda esneklik potansiyel enerjisinin kinetik enerjiye dönüşmesi incelenir. Öğrencilerin ortak örüntüleri belirlemeleri desteklenir.</w:t>
            </w:r>
          </w:p>
          <w:p w14:paraId="2F3CDC6C" w14:textId="406D4109" w:rsidR="008E4903" w:rsidRPr="00A80ABE" w:rsidRDefault="008E4903" w:rsidP="00A80ABE">
            <w:pPr>
              <w:spacing w:after="0"/>
              <w:rPr>
                <w:rFonts w:asciiTheme="minorHAnsi" w:hAnsiTheme="minorHAnsi" w:cstheme="minorHAnsi"/>
                <w:sz w:val="18"/>
                <w:szCs w:val="18"/>
              </w:rPr>
            </w:pPr>
          </w:p>
        </w:tc>
      </w:tr>
      <w:tr w:rsidR="00984A92" w:rsidRPr="00A80ABE" w14:paraId="74D9A0A3" w14:textId="77777777" w:rsidTr="00A95375">
        <w:trPr>
          <w:trHeight w:val="640"/>
          <w:jc w:val="center"/>
        </w:trPr>
        <w:tc>
          <w:tcPr>
            <w:tcW w:w="5382" w:type="dxa"/>
            <w:vAlign w:val="center"/>
          </w:tcPr>
          <w:p w14:paraId="06484FA1" w14:textId="06B4F913" w:rsidR="00984A92" w:rsidRPr="00A80ABE" w:rsidRDefault="00984A92" w:rsidP="00A80ABE">
            <w:pPr>
              <w:spacing w:after="0"/>
              <w:rPr>
                <w:rFonts w:asciiTheme="minorHAnsi" w:eastAsiaTheme="minorEastAsia" w:hAnsiTheme="minorHAnsi" w:cstheme="minorHAnsi"/>
                <w:b/>
                <w:sz w:val="18"/>
                <w:szCs w:val="18"/>
              </w:rPr>
            </w:pPr>
            <w:r w:rsidRPr="00A80ABE">
              <w:rPr>
                <w:rFonts w:asciiTheme="minorHAnsi" w:hAnsiTheme="minorHAnsi" w:cstheme="minorHAnsi"/>
                <w:b/>
                <w:sz w:val="18"/>
                <w:szCs w:val="18"/>
              </w:rPr>
              <w:t>Transfe</w:t>
            </w:r>
            <w:hyperlink r:id="rId12" w:history="1">
              <w:r w:rsidRPr="00A80ABE">
                <w:rPr>
                  <w:rStyle w:val="Kpr"/>
                  <w:rFonts w:asciiTheme="minorHAnsi" w:hAnsiTheme="minorHAnsi" w:cstheme="minorHAnsi"/>
                  <w:b/>
                  <w:color w:val="auto"/>
                  <w:sz w:val="18"/>
                  <w:szCs w:val="18"/>
                  <w:u w:val="none"/>
                </w:rPr>
                <w:t>r Etme</w:t>
              </w:r>
            </w:hyperlink>
          </w:p>
          <w:p w14:paraId="713A2211" w14:textId="302E964A" w:rsidR="00984A92" w:rsidRPr="00A80ABE" w:rsidRDefault="00984A92" w:rsidP="00A80ABE">
            <w:pPr>
              <w:pStyle w:val="ListeParagraf"/>
              <w:numPr>
                <w:ilvl w:val="0"/>
                <w:numId w:val="4"/>
              </w:numPr>
              <w:spacing w:after="0"/>
              <w:rPr>
                <w:rFonts w:asciiTheme="minorHAnsi" w:hAnsiTheme="minorHAnsi" w:cstheme="minorHAnsi"/>
                <w:sz w:val="18"/>
                <w:szCs w:val="18"/>
              </w:rPr>
            </w:pPr>
            <w:r w:rsidRPr="00A80ABE">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A80ABE" w:rsidRDefault="00984A92" w:rsidP="00A80ABE">
            <w:pPr>
              <w:pStyle w:val="ListeParagraf"/>
              <w:numPr>
                <w:ilvl w:val="0"/>
                <w:numId w:val="4"/>
              </w:numPr>
              <w:spacing w:after="0"/>
              <w:rPr>
                <w:rFonts w:asciiTheme="minorHAnsi" w:hAnsiTheme="minorHAnsi" w:cstheme="minorHAnsi"/>
                <w:sz w:val="18"/>
                <w:szCs w:val="18"/>
              </w:rPr>
            </w:pPr>
            <w:r w:rsidRPr="00A80ABE">
              <w:rPr>
                <w:rFonts w:asciiTheme="minorHAnsi" w:hAnsiTheme="minorHAnsi" w:cstheme="minorHAnsi"/>
                <w:sz w:val="18"/>
                <w:szCs w:val="18"/>
              </w:rPr>
              <w:lastRenderedPageBreak/>
              <w:t>Öğrencilerin karşılaştıkları yeni durumlara öğrendiklerini uygulamalarını sağla.</w:t>
            </w:r>
          </w:p>
          <w:p w14:paraId="6DE90D53" w14:textId="650E7992" w:rsidR="00984A92" w:rsidRPr="00A80ABE" w:rsidRDefault="00984A92" w:rsidP="00A80ABE">
            <w:pPr>
              <w:spacing w:after="0"/>
              <w:rPr>
                <w:rFonts w:asciiTheme="minorHAnsi" w:hAnsiTheme="minorHAnsi" w:cstheme="minorHAnsi"/>
                <w:b/>
                <w:sz w:val="18"/>
                <w:szCs w:val="18"/>
              </w:rPr>
            </w:pPr>
            <w:r w:rsidRPr="00A80ABE">
              <w:rPr>
                <w:rFonts w:asciiTheme="minorHAnsi" w:hAnsiTheme="minorHAnsi" w:cstheme="minorHAnsi"/>
                <w:b/>
                <w:sz w:val="18"/>
                <w:szCs w:val="18"/>
              </w:rPr>
              <w:t>Kullanılabilecek yöntem teknikler:</w:t>
            </w:r>
          </w:p>
          <w:p w14:paraId="6A43ECCF" w14:textId="0723067F" w:rsidR="00984A92" w:rsidRPr="00A80ABE" w:rsidRDefault="00984A92" w:rsidP="00A80ABE">
            <w:pPr>
              <w:spacing w:after="0"/>
              <w:rPr>
                <w:rFonts w:asciiTheme="minorHAnsi" w:eastAsiaTheme="minorEastAsia" w:hAnsiTheme="minorHAnsi" w:cstheme="minorHAnsi"/>
                <w:b/>
                <w:color w:val="000000" w:themeColor="text1"/>
                <w:sz w:val="18"/>
                <w:szCs w:val="18"/>
              </w:rPr>
            </w:pPr>
            <w:r w:rsidRPr="00A80ABE">
              <w:rPr>
                <w:rFonts w:asciiTheme="minorHAnsi" w:hAnsiTheme="minorHAnsi" w:cstheme="minorHAnsi"/>
                <w:sz w:val="18"/>
                <w:szCs w:val="18"/>
              </w:rPr>
              <w:t xml:space="preserve">   Tartışma, proje ödevleri, çalışma yaprağı, soru cevap vb.</w:t>
            </w:r>
          </w:p>
        </w:tc>
        <w:tc>
          <w:tcPr>
            <w:tcW w:w="5493" w:type="dxa"/>
          </w:tcPr>
          <w:p w14:paraId="03D19E3A" w14:textId="77777777" w:rsidR="00B04D84" w:rsidRPr="00B04D84" w:rsidRDefault="00B04D84" w:rsidP="00B04D84">
            <w:pPr>
              <w:spacing w:after="0"/>
              <w:rPr>
                <w:rFonts w:asciiTheme="minorHAnsi" w:hAnsiTheme="minorHAnsi" w:cstheme="minorHAnsi"/>
                <w:sz w:val="18"/>
                <w:szCs w:val="18"/>
              </w:rPr>
            </w:pPr>
            <w:r w:rsidRPr="00B04D84">
              <w:rPr>
                <w:rFonts w:asciiTheme="minorHAnsi" w:hAnsiTheme="minorHAnsi" w:cstheme="minorHAnsi"/>
                <w:sz w:val="18"/>
                <w:szCs w:val="18"/>
              </w:rPr>
              <w:lastRenderedPageBreak/>
              <w:t>Salıncak, kaydırak, lunapark araçları ve yukarı fırlatılan top örnekleri üzerinden enerji dönüşümleri yeniden değerlendirilir. Öğrencilerin farklı konumlardaki enerji değişimlerini çizim veya kısa açıklamalarla göstermeleri sağlanır.</w:t>
            </w:r>
          </w:p>
          <w:p w14:paraId="1BAFC3E1" w14:textId="50B501C5" w:rsidR="00B04D84" w:rsidRPr="00B04D84" w:rsidRDefault="00B04D84" w:rsidP="00B04D84">
            <w:pPr>
              <w:spacing w:after="0"/>
              <w:rPr>
                <w:rFonts w:asciiTheme="minorHAnsi" w:hAnsiTheme="minorHAnsi" w:cstheme="minorHAnsi"/>
                <w:sz w:val="18"/>
                <w:szCs w:val="18"/>
              </w:rPr>
            </w:pPr>
            <w:r w:rsidRPr="00B04D84">
              <w:rPr>
                <w:rFonts w:asciiTheme="minorHAnsi" w:hAnsiTheme="minorHAnsi" w:cstheme="minorHAnsi"/>
                <w:b/>
                <w:bCs/>
                <w:sz w:val="18"/>
                <w:szCs w:val="18"/>
              </w:rPr>
              <w:lastRenderedPageBreak/>
              <w:t>“Enerji Dönüşümü” etkileşimli içeriği</w:t>
            </w:r>
            <w:r w:rsidRPr="00B04D84">
              <w:rPr>
                <w:rFonts w:asciiTheme="minorHAnsi" w:hAnsiTheme="minorHAnsi" w:cstheme="minorHAnsi"/>
                <w:sz w:val="18"/>
                <w:szCs w:val="18"/>
              </w:rPr>
              <w:t xml:space="preserve"> ile gözlemler pekiştirilir. Kinetik ve potansiyel enerjinin birbirine dönüşebildiğine ilişkin ortak çıkarımlara ulaşılır.</w:t>
            </w:r>
          </w:p>
          <w:p w14:paraId="32FED261" w14:textId="7AD6C109" w:rsidR="00A401FA" w:rsidRPr="00A80ABE" w:rsidRDefault="00A401FA" w:rsidP="00A80ABE">
            <w:pPr>
              <w:spacing w:after="0"/>
              <w:rPr>
                <w:rFonts w:asciiTheme="minorHAnsi" w:hAnsiTheme="minorHAnsi" w:cstheme="minorHAnsi"/>
                <w:sz w:val="18"/>
                <w:szCs w:val="18"/>
              </w:rPr>
            </w:pPr>
          </w:p>
        </w:tc>
      </w:tr>
    </w:tbl>
    <w:p w14:paraId="446B52E5" w14:textId="77777777" w:rsidR="00101ABF" w:rsidRPr="00A80ABE" w:rsidRDefault="00101ABF" w:rsidP="00A80ABE">
      <w:pPr>
        <w:spacing w:after="0"/>
        <w:rPr>
          <w:rFonts w:asciiTheme="minorHAnsi" w:hAnsiTheme="minorHAnsi" w:cstheme="minorHAnsi"/>
          <w:b/>
          <w:color w:val="000000" w:themeColor="text1"/>
          <w:sz w:val="18"/>
          <w:szCs w:val="18"/>
        </w:rPr>
      </w:pPr>
      <w:r w:rsidRPr="00A80ABE">
        <w:rPr>
          <w:rFonts w:asciiTheme="minorHAnsi" w:hAnsiTheme="minorHAnsi" w:cstheme="minorHAnsi"/>
          <w:b/>
          <w:color w:val="000000" w:themeColor="text1"/>
          <w:sz w:val="18"/>
          <w:szCs w:val="18"/>
        </w:rPr>
        <w:lastRenderedPageBreak/>
        <w:t xml:space="preserve">IV.BÖLÜM: </w:t>
      </w:r>
      <w:r w:rsidRPr="00A80ABE">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DA13F0" w:rsidRPr="00A80ABE" w14:paraId="1CA80DDC" w14:textId="77777777" w:rsidTr="00515E10">
        <w:trPr>
          <w:trHeight w:val="1226"/>
          <w:jc w:val="center"/>
        </w:trPr>
        <w:tc>
          <w:tcPr>
            <w:tcW w:w="10746" w:type="dxa"/>
            <w:gridSpan w:val="2"/>
          </w:tcPr>
          <w:p w14:paraId="7AF56B2E" w14:textId="77777777" w:rsidR="00DA13F0" w:rsidRPr="00CD1AA2" w:rsidRDefault="00DA13F0" w:rsidP="00DA13F0">
            <w:pPr>
              <w:keepLines/>
              <w:spacing w:after="0"/>
              <w:rPr>
                <w:rFonts w:asciiTheme="minorHAnsi" w:hAnsiTheme="minorHAnsi" w:cstheme="minorHAnsi"/>
                <w:sz w:val="18"/>
                <w:szCs w:val="18"/>
              </w:rPr>
            </w:pPr>
            <w:r w:rsidRPr="00CD1AA2">
              <w:rPr>
                <w:rFonts w:asciiTheme="minorHAnsi" w:hAnsiTheme="minorHAnsi" w:cstheme="minorHAnsi"/>
                <w:b/>
                <w:sz w:val="18"/>
                <w:szCs w:val="18"/>
              </w:rPr>
              <w:t>Zenginleştirme (ZEP)- Destekleme (BEP)</w:t>
            </w:r>
          </w:p>
          <w:p w14:paraId="6457F03C" w14:textId="341DC5B6" w:rsidR="00DA13F0" w:rsidRPr="00A80ABE" w:rsidRDefault="00DA13F0" w:rsidP="00DA13F0">
            <w:pPr>
              <w:spacing w:after="0"/>
              <w:rPr>
                <w:rFonts w:asciiTheme="minorHAnsi" w:hAnsiTheme="minorHAnsi" w:cstheme="minorHAnsi"/>
                <w:sz w:val="18"/>
                <w:szCs w:val="18"/>
              </w:rPr>
            </w:pPr>
            <w:r w:rsidRPr="00CD1AA2">
              <w:rPr>
                <w:rFonts w:asciiTheme="minorHAnsi" w:hAnsiTheme="minorHAnsi" w:cstheme="minorHAnsi"/>
                <w:sz w:val="18"/>
                <w:szCs w:val="18"/>
              </w:rPr>
              <w:t>Esnek gruplama, kademeli görevler, görsel destek ve bireysel geri bildirim.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DA13F0" w:rsidRPr="00A80ABE" w14:paraId="2C83BA9D" w14:textId="77777777" w:rsidTr="00515E10">
        <w:trPr>
          <w:trHeight w:val="612"/>
          <w:jc w:val="center"/>
        </w:trPr>
        <w:tc>
          <w:tcPr>
            <w:tcW w:w="1838" w:type="dxa"/>
          </w:tcPr>
          <w:p w14:paraId="76285F26" w14:textId="77777777" w:rsidR="00DA13F0" w:rsidRPr="00A80ABE" w:rsidRDefault="00DA13F0" w:rsidP="00DA13F0">
            <w:pPr>
              <w:keepLines/>
              <w:spacing w:after="0"/>
              <w:rPr>
                <w:rFonts w:asciiTheme="minorHAnsi" w:hAnsiTheme="minorHAnsi" w:cstheme="minorHAnsi"/>
                <w:b/>
                <w:bCs/>
                <w:sz w:val="18"/>
                <w:szCs w:val="18"/>
              </w:rPr>
            </w:pPr>
            <w:r w:rsidRPr="00A80ABE">
              <w:rPr>
                <w:rFonts w:asciiTheme="minorHAnsi" w:hAnsiTheme="minorHAnsi" w:cstheme="minorHAnsi"/>
                <w:b/>
                <w:bCs/>
                <w:sz w:val="18"/>
                <w:szCs w:val="18"/>
              </w:rPr>
              <w:t>Zenginleştirme (ZEP)</w:t>
            </w:r>
          </w:p>
        </w:tc>
        <w:tc>
          <w:tcPr>
            <w:tcW w:w="8908" w:type="dxa"/>
          </w:tcPr>
          <w:p w14:paraId="05D737C9" w14:textId="164156E4" w:rsidR="00DA13F0" w:rsidRPr="00A80ABE" w:rsidRDefault="00DA13F0" w:rsidP="00DA13F0">
            <w:pPr>
              <w:keepLines/>
              <w:spacing w:after="0"/>
              <w:rPr>
                <w:rFonts w:asciiTheme="minorHAnsi" w:hAnsiTheme="minorHAnsi" w:cstheme="minorHAnsi"/>
                <w:bCs/>
                <w:sz w:val="18"/>
                <w:szCs w:val="18"/>
              </w:rPr>
            </w:pPr>
            <w:r w:rsidRPr="00B04D84">
              <w:rPr>
                <w:rFonts w:asciiTheme="minorHAnsi" w:hAnsiTheme="minorHAnsi" w:cstheme="minorHAnsi"/>
                <w:bCs/>
                <w:sz w:val="18"/>
                <w:szCs w:val="18"/>
              </w:rPr>
              <w:t>Öğrencilerin sarkaç, eğik düzlem ve yay düzeneklerindeki enerji dönüşümlerini karşılaştırmaları sağlanır. Farklı konumlarda kinetik ve potansiyel enerjinin değişimini gösteren grafikler hazırlanır. Birden fazla enerji dönüşümü içeren günlük yaşam örnekleri incelenerek örüntüler bilimsel gerekçelerle açıklanır.</w:t>
            </w:r>
          </w:p>
        </w:tc>
      </w:tr>
      <w:tr w:rsidR="00DA13F0" w:rsidRPr="00A80ABE" w14:paraId="41D983FC" w14:textId="77777777" w:rsidTr="00515E10">
        <w:trPr>
          <w:trHeight w:val="612"/>
          <w:jc w:val="center"/>
        </w:trPr>
        <w:tc>
          <w:tcPr>
            <w:tcW w:w="1838" w:type="dxa"/>
          </w:tcPr>
          <w:p w14:paraId="549AF366" w14:textId="77777777" w:rsidR="00DA13F0" w:rsidRPr="00A80ABE" w:rsidRDefault="00DA13F0" w:rsidP="00DA13F0">
            <w:pPr>
              <w:keepLines/>
              <w:spacing w:after="0"/>
              <w:rPr>
                <w:rFonts w:asciiTheme="minorHAnsi" w:hAnsiTheme="minorHAnsi" w:cstheme="minorHAnsi"/>
                <w:b/>
                <w:bCs/>
                <w:sz w:val="18"/>
                <w:szCs w:val="18"/>
              </w:rPr>
            </w:pPr>
            <w:r w:rsidRPr="00A80ABE">
              <w:rPr>
                <w:rFonts w:asciiTheme="minorHAnsi" w:hAnsiTheme="minorHAnsi" w:cstheme="minorHAnsi"/>
                <w:b/>
                <w:bCs/>
                <w:sz w:val="18"/>
                <w:szCs w:val="18"/>
              </w:rPr>
              <w:t>Destekleme (BEP)</w:t>
            </w:r>
          </w:p>
        </w:tc>
        <w:tc>
          <w:tcPr>
            <w:tcW w:w="8908" w:type="dxa"/>
          </w:tcPr>
          <w:p w14:paraId="57786C24" w14:textId="13F828C7" w:rsidR="00DA13F0" w:rsidRPr="00A80ABE" w:rsidRDefault="00DA13F0" w:rsidP="00DA13F0">
            <w:pPr>
              <w:keepLines/>
              <w:spacing w:after="0"/>
              <w:rPr>
                <w:rFonts w:asciiTheme="minorHAnsi" w:hAnsiTheme="minorHAnsi" w:cstheme="minorHAnsi"/>
                <w:bCs/>
                <w:sz w:val="18"/>
                <w:szCs w:val="18"/>
              </w:rPr>
            </w:pPr>
            <w:r w:rsidRPr="00B04D84">
              <w:rPr>
                <w:rFonts w:asciiTheme="minorHAnsi" w:hAnsiTheme="minorHAnsi" w:cstheme="minorHAnsi"/>
                <w:bCs/>
                <w:sz w:val="18"/>
                <w:szCs w:val="18"/>
              </w:rPr>
              <w:t>Salıncak, top, oyuncak araba ve yay görselleriyle enerji dönüşümleri somutlaştırılır. Öğrencilerin cismin farklı konumlarındaki enerji türlerini eşleştirmeleri sağlanır. Basitleştirilmiş grafikler, yön okları, görsel kartlar ve akran desteğiyle kinetik ve potansiyel enerjinin artma-azalma ilişkileri pekiştirilir. Değerlendirmeler BEP hedeflerine göre gerçekleştirilir.</w:t>
            </w:r>
          </w:p>
        </w:tc>
      </w:tr>
    </w:tbl>
    <w:p w14:paraId="50A92B65" w14:textId="77777777" w:rsidR="00101ABF" w:rsidRPr="00A80ABE" w:rsidRDefault="00101ABF" w:rsidP="00A80ABE">
      <w:pPr>
        <w:spacing w:after="0"/>
        <w:rPr>
          <w:rFonts w:asciiTheme="minorHAnsi" w:hAnsiTheme="minorHAnsi" w:cstheme="minorHAnsi"/>
          <w:b/>
          <w:color w:val="000000" w:themeColor="text1"/>
          <w:sz w:val="18"/>
          <w:szCs w:val="18"/>
        </w:rPr>
      </w:pPr>
    </w:p>
    <w:p w14:paraId="04F29B29" w14:textId="77777777" w:rsidR="00101ABF" w:rsidRPr="00A80ABE" w:rsidRDefault="00101ABF" w:rsidP="00A80ABE">
      <w:pPr>
        <w:spacing w:after="0"/>
        <w:rPr>
          <w:rFonts w:asciiTheme="minorHAnsi" w:hAnsiTheme="minorHAnsi" w:cstheme="minorHAnsi"/>
          <w:b/>
          <w:color w:val="000000" w:themeColor="text1"/>
          <w:sz w:val="18"/>
          <w:szCs w:val="18"/>
        </w:rPr>
      </w:pPr>
      <w:r w:rsidRPr="00A80ABE">
        <w:rPr>
          <w:rFonts w:asciiTheme="minorHAnsi" w:hAnsiTheme="minorHAnsi" w:cstheme="minorHAnsi"/>
          <w:b/>
          <w:color w:val="000000" w:themeColor="text1"/>
          <w:sz w:val="18"/>
          <w:szCs w:val="18"/>
        </w:rPr>
        <w:t xml:space="preserve">V.BÖLÜM: </w:t>
      </w:r>
      <w:r w:rsidRPr="00A80ABE">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01ABF" w:rsidRPr="00A80ABE" w14:paraId="603C0133" w14:textId="77777777" w:rsidTr="00515E10">
        <w:trPr>
          <w:trHeight w:val="1226"/>
          <w:jc w:val="center"/>
        </w:trPr>
        <w:tc>
          <w:tcPr>
            <w:tcW w:w="10746" w:type="dxa"/>
            <w:vAlign w:val="center"/>
          </w:tcPr>
          <w:p w14:paraId="214EF1D2" w14:textId="3A95F0C5" w:rsidR="00B04D84" w:rsidRPr="00B04D84" w:rsidRDefault="00B04D84" w:rsidP="00B04D84">
            <w:pPr>
              <w:spacing w:after="0"/>
              <w:rPr>
                <w:rFonts w:asciiTheme="minorHAnsi" w:hAnsiTheme="minorHAnsi" w:cstheme="minorHAnsi"/>
                <w:sz w:val="18"/>
                <w:szCs w:val="18"/>
              </w:rPr>
            </w:pPr>
            <w:r w:rsidRPr="00B04D84">
              <w:rPr>
                <w:rFonts w:asciiTheme="minorHAnsi" w:hAnsiTheme="minorHAnsi" w:cstheme="minorHAnsi"/>
                <w:sz w:val="18"/>
                <w:szCs w:val="18"/>
              </w:rPr>
              <w:t xml:space="preserve">Öğrencilerin enerji dönüşümlerini gözlemleme, karşılaştırma ve örüntü belirleme becerileri </w:t>
            </w:r>
            <w:r w:rsidRPr="00B04D84">
              <w:rPr>
                <w:rFonts w:asciiTheme="minorHAnsi" w:hAnsiTheme="minorHAnsi" w:cstheme="minorHAnsi"/>
                <w:b/>
                <w:bCs/>
                <w:sz w:val="18"/>
                <w:szCs w:val="18"/>
              </w:rPr>
              <w:t>“Etkinlik Noktası-5”</w:t>
            </w:r>
            <w:r w:rsidRPr="00B04D84">
              <w:rPr>
                <w:rFonts w:asciiTheme="minorHAnsi" w:hAnsiTheme="minorHAnsi" w:cstheme="minorHAnsi"/>
                <w:sz w:val="18"/>
                <w:szCs w:val="18"/>
              </w:rPr>
              <w:t xml:space="preserve"> kapsamında değerlendirilir. Ders kitabındaki enerji grafikleri değerlendirme soruları incelenir. Grup çalışmalarında gözlem doğruluğu, bilimsel açıklama ve iş birliği becerileri akran değerlendirme formuyla izlenerek geri bildirim sağlanır.</w:t>
            </w:r>
          </w:p>
          <w:p w14:paraId="6A3722B9" w14:textId="77777777" w:rsidR="00101ABF" w:rsidRPr="00A80ABE" w:rsidRDefault="00101ABF" w:rsidP="00A80ABE">
            <w:pPr>
              <w:spacing w:after="0"/>
              <w:rPr>
                <w:rFonts w:asciiTheme="minorHAnsi" w:hAnsiTheme="minorHAnsi" w:cstheme="minorHAnsi"/>
                <w:sz w:val="18"/>
                <w:szCs w:val="18"/>
              </w:rPr>
            </w:pPr>
          </w:p>
        </w:tc>
      </w:tr>
    </w:tbl>
    <w:p w14:paraId="7906F43D" w14:textId="77777777" w:rsidR="00101ABF" w:rsidRPr="00A80ABE" w:rsidRDefault="00101ABF" w:rsidP="00A80ABE">
      <w:pPr>
        <w:spacing w:after="0"/>
        <w:rPr>
          <w:rFonts w:asciiTheme="minorHAnsi" w:hAnsiTheme="minorHAnsi" w:cstheme="minorHAnsi"/>
          <w:b/>
          <w:color w:val="000000" w:themeColor="text1"/>
          <w:sz w:val="18"/>
          <w:szCs w:val="18"/>
        </w:rPr>
      </w:pPr>
      <w:r w:rsidRPr="00A80ABE">
        <w:rPr>
          <w:rFonts w:asciiTheme="minorHAnsi" w:hAnsiTheme="minorHAnsi" w:cstheme="minorHAnsi"/>
          <w:b/>
          <w:color w:val="000000" w:themeColor="text1"/>
          <w:sz w:val="18"/>
          <w:szCs w:val="18"/>
        </w:rPr>
        <w:t xml:space="preserve">VI.BÖLÜM: </w:t>
      </w:r>
      <w:r w:rsidRPr="00A80ABE">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101ABF" w:rsidRPr="00A80ABE" w14:paraId="709E8387" w14:textId="77777777" w:rsidTr="00515E10">
        <w:trPr>
          <w:trHeight w:val="588"/>
          <w:jc w:val="center"/>
        </w:trPr>
        <w:tc>
          <w:tcPr>
            <w:tcW w:w="10772" w:type="dxa"/>
            <w:vAlign w:val="center"/>
          </w:tcPr>
          <w:p w14:paraId="2D53D4B3" w14:textId="77777777" w:rsidR="00B04D84" w:rsidRPr="00B04D84" w:rsidRDefault="00B04D84" w:rsidP="00B04D84">
            <w:pPr>
              <w:spacing w:after="0"/>
              <w:rPr>
                <w:rFonts w:asciiTheme="minorHAnsi" w:eastAsiaTheme="minorEastAsia" w:hAnsiTheme="minorHAnsi" w:cstheme="minorHAnsi"/>
                <w:color w:val="000000" w:themeColor="text1"/>
                <w:sz w:val="18"/>
                <w:szCs w:val="18"/>
              </w:rPr>
            </w:pPr>
            <w:r w:rsidRPr="00B04D84">
              <w:rPr>
                <w:rFonts w:asciiTheme="minorHAnsi" w:eastAsiaTheme="minorEastAsia" w:hAnsiTheme="minorHAnsi" w:cstheme="minorHAnsi"/>
                <w:b/>
                <w:bCs/>
                <w:color w:val="000000" w:themeColor="text1"/>
                <w:sz w:val="18"/>
                <w:szCs w:val="18"/>
              </w:rPr>
              <w:t>Matematik:</w:t>
            </w:r>
            <w:r w:rsidRPr="00B04D84">
              <w:rPr>
                <w:rFonts w:asciiTheme="minorHAnsi" w:eastAsiaTheme="minorEastAsia" w:hAnsiTheme="minorHAnsi" w:cstheme="minorHAnsi"/>
                <w:color w:val="000000" w:themeColor="text1"/>
                <w:sz w:val="18"/>
                <w:szCs w:val="18"/>
              </w:rPr>
              <w:t xml:space="preserve"> Kinetik ve potansiyel enerjideki değişimlerin sütun grafikleriyle gösterilmesi ve karşılaştırılması.</w:t>
            </w:r>
          </w:p>
          <w:p w14:paraId="04139034" w14:textId="77777777" w:rsidR="00B04D84" w:rsidRPr="00B04D84" w:rsidRDefault="00B04D84" w:rsidP="00B04D84">
            <w:pPr>
              <w:spacing w:after="0"/>
              <w:rPr>
                <w:rFonts w:asciiTheme="minorHAnsi" w:eastAsiaTheme="minorEastAsia" w:hAnsiTheme="minorHAnsi" w:cstheme="minorHAnsi"/>
                <w:color w:val="000000" w:themeColor="text1"/>
                <w:sz w:val="18"/>
                <w:szCs w:val="18"/>
              </w:rPr>
            </w:pPr>
            <w:r w:rsidRPr="00B04D84">
              <w:rPr>
                <w:rFonts w:asciiTheme="minorHAnsi" w:eastAsiaTheme="minorEastAsia" w:hAnsiTheme="minorHAnsi" w:cstheme="minorHAnsi"/>
                <w:b/>
                <w:bCs/>
                <w:color w:val="000000" w:themeColor="text1"/>
                <w:sz w:val="18"/>
                <w:szCs w:val="18"/>
              </w:rPr>
              <w:t>Türkçe:</w:t>
            </w:r>
            <w:r w:rsidRPr="00B04D84">
              <w:rPr>
                <w:rFonts w:asciiTheme="minorHAnsi" w:eastAsiaTheme="minorEastAsia" w:hAnsiTheme="minorHAnsi" w:cstheme="minorHAnsi"/>
                <w:color w:val="000000" w:themeColor="text1"/>
                <w:sz w:val="18"/>
                <w:szCs w:val="18"/>
              </w:rPr>
              <w:t xml:space="preserve"> Deney gözlemlerinin neden-sonuç ilişkisi kurularak sözlü ve yazılı açıklanması.</w:t>
            </w:r>
          </w:p>
          <w:p w14:paraId="7D8FBEB4" w14:textId="77777777" w:rsidR="00B04D84" w:rsidRPr="00B04D84" w:rsidRDefault="00B04D84" w:rsidP="00B04D84">
            <w:pPr>
              <w:spacing w:after="0"/>
              <w:rPr>
                <w:rFonts w:asciiTheme="minorHAnsi" w:eastAsiaTheme="minorEastAsia" w:hAnsiTheme="minorHAnsi" w:cstheme="minorHAnsi"/>
                <w:color w:val="000000" w:themeColor="text1"/>
                <w:sz w:val="18"/>
                <w:szCs w:val="18"/>
              </w:rPr>
            </w:pPr>
            <w:r w:rsidRPr="00B04D84">
              <w:rPr>
                <w:rFonts w:asciiTheme="minorHAnsi" w:eastAsiaTheme="minorEastAsia" w:hAnsiTheme="minorHAnsi" w:cstheme="minorHAnsi"/>
                <w:b/>
                <w:bCs/>
                <w:color w:val="000000" w:themeColor="text1"/>
                <w:sz w:val="18"/>
                <w:szCs w:val="18"/>
              </w:rPr>
              <w:t>Beden Eğitimi ve Spor:</w:t>
            </w:r>
            <w:r w:rsidRPr="00B04D84">
              <w:rPr>
                <w:rFonts w:asciiTheme="minorHAnsi" w:eastAsiaTheme="minorEastAsia" w:hAnsiTheme="minorHAnsi" w:cstheme="minorHAnsi"/>
                <w:color w:val="000000" w:themeColor="text1"/>
                <w:sz w:val="18"/>
                <w:szCs w:val="18"/>
              </w:rPr>
              <w:t xml:space="preserve"> Salıncak, top atma ve kaydırak hareketlerinde enerji dönüşümlerinin incelenmesi.</w:t>
            </w:r>
          </w:p>
          <w:p w14:paraId="1AD4CBE3" w14:textId="5B7D18E9" w:rsidR="00101ABF" w:rsidRPr="00A80ABE" w:rsidRDefault="00B04D84" w:rsidP="00A80ABE">
            <w:pPr>
              <w:spacing w:after="0"/>
              <w:rPr>
                <w:rFonts w:asciiTheme="minorHAnsi" w:eastAsiaTheme="minorEastAsia" w:hAnsiTheme="minorHAnsi" w:cstheme="minorHAnsi"/>
                <w:color w:val="000000" w:themeColor="text1"/>
                <w:sz w:val="18"/>
                <w:szCs w:val="18"/>
              </w:rPr>
            </w:pPr>
            <w:r w:rsidRPr="00B04D84">
              <w:rPr>
                <w:rFonts w:asciiTheme="minorHAnsi" w:eastAsiaTheme="minorEastAsia" w:hAnsiTheme="minorHAnsi" w:cstheme="minorHAnsi"/>
                <w:b/>
                <w:bCs/>
                <w:color w:val="000000" w:themeColor="text1"/>
                <w:sz w:val="18"/>
                <w:szCs w:val="18"/>
              </w:rPr>
              <w:t>Görsel Sanatlar:</w:t>
            </w:r>
            <w:r w:rsidRPr="00B04D84">
              <w:rPr>
                <w:rFonts w:asciiTheme="minorHAnsi" w:eastAsiaTheme="minorEastAsia" w:hAnsiTheme="minorHAnsi" w:cstheme="minorHAnsi"/>
                <w:color w:val="000000" w:themeColor="text1"/>
                <w:sz w:val="18"/>
                <w:szCs w:val="18"/>
              </w:rPr>
              <w:t xml:space="preserve"> Enerji dönüşümlerinin çizim ve şemalarla gösterilmesi.</w:t>
            </w:r>
          </w:p>
        </w:tc>
      </w:tr>
    </w:tbl>
    <w:p w14:paraId="0C28B780" w14:textId="77777777" w:rsidR="00101ABF" w:rsidRPr="00A80ABE" w:rsidRDefault="00101ABF" w:rsidP="00A80ABE">
      <w:pPr>
        <w:spacing w:after="0"/>
        <w:rPr>
          <w:rFonts w:asciiTheme="minorHAnsi" w:hAnsiTheme="minorHAnsi" w:cstheme="minorHAnsi"/>
          <w:b/>
          <w:color w:val="000000" w:themeColor="text1"/>
          <w:sz w:val="18"/>
          <w:szCs w:val="18"/>
        </w:rPr>
      </w:pPr>
      <w:r w:rsidRPr="00A80ABE">
        <w:rPr>
          <w:rFonts w:asciiTheme="minorHAnsi" w:hAnsiTheme="minorHAnsi" w:cstheme="minorHAnsi"/>
          <w:b/>
          <w:color w:val="000000" w:themeColor="text1"/>
          <w:sz w:val="18"/>
          <w:szCs w:val="18"/>
        </w:rPr>
        <w:t>VII.BÖLÜM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101ABF" w:rsidRPr="00A80ABE" w14:paraId="78488A39" w14:textId="77777777" w:rsidTr="00515E10">
        <w:trPr>
          <w:trHeight w:val="703"/>
          <w:jc w:val="center"/>
        </w:trPr>
        <w:tc>
          <w:tcPr>
            <w:tcW w:w="2474" w:type="dxa"/>
            <w:vAlign w:val="center"/>
          </w:tcPr>
          <w:p w14:paraId="11145AE2" w14:textId="77777777" w:rsidR="00101ABF" w:rsidRPr="00A80ABE" w:rsidRDefault="00101ABF" w:rsidP="00A80ABE">
            <w:pPr>
              <w:spacing w:after="0"/>
              <w:jc w:val="right"/>
              <w:rPr>
                <w:rFonts w:asciiTheme="minorHAnsi" w:eastAsiaTheme="minorEastAsia" w:hAnsiTheme="minorHAnsi" w:cstheme="minorHAnsi"/>
                <w:b/>
                <w:color w:val="000000" w:themeColor="text1"/>
                <w:sz w:val="18"/>
                <w:szCs w:val="18"/>
              </w:rPr>
            </w:pPr>
            <w:r w:rsidRPr="00A80ABE">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54EF381D" w14:textId="6F4878CA" w:rsidR="00101ABF" w:rsidRPr="00A80ABE" w:rsidRDefault="00B04D84" w:rsidP="00A80ABE">
            <w:pPr>
              <w:spacing w:after="0"/>
              <w:rPr>
                <w:rFonts w:asciiTheme="minorHAnsi" w:eastAsiaTheme="minorEastAsia" w:hAnsiTheme="minorHAnsi" w:cstheme="minorHAnsi"/>
                <w:color w:val="000000" w:themeColor="text1"/>
                <w:sz w:val="18"/>
                <w:szCs w:val="18"/>
              </w:rPr>
            </w:pPr>
            <w:r w:rsidRPr="00B04D84">
              <w:rPr>
                <w:rFonts w:asciiTheme="minorHAnsi" w:eastAsiaTheme="minorEastAsia" w:hAnsiTheme="minorHAnsi" w:cstheme="minorHAnsi"/>
                <w:color w:val="000000" w:themeColor="text1"/>
                <w:sz w:val="18"/>
                <w:szCs w:val="18"/>
              </w:rPr>
              <w:t>Etkinliklerde MEB ders kitabı, sarkaç, basketbol topu, sarmal yay, maket araba ve eğik düzlemden yararlanılır. Deneyler güvenlik önlemleri alınarak gerçekleştirilir. Enerji dönüşümleri nitel olarak incelenir, matematiksel bağıntılara girilmez. Karşılaştırmalarda sürtünme kuvveti ihmal edilir. Deney sonuçları sonraki haftanın enerjinin korunumu çalışmalarına temel oluşturur.</w:t>
            </w:r>
          </w:p>
        </w:tc>
      </w:tr>
    </w:tbl>
    <w:p w14:paraId="11EB96CF" w14:textId="77777777" w:rsidR="00101ABF" w:rsidRPr="00A80ABE" w:rsidRDefault="00101ABF" w:rsidP="00A80ABE">
      <w:pPr>
        <w:spacing w:after="0"/>
        <w:rPr>
          <w:rFonts w:asciiTheme="minorHAnsi" w:hAnsiTheme="minorHAnsi" w:cstheme="minorHAnsi"/>
          <w:b/>
          <w:color w:val="000000" w:themeColor="text1"/>
          <w:sz w:val="18"/>
          <w:szCs w:val="18"/>
        </w:rPr>
      </w:pPr>
    </w:p>
    <w:p w14:paraId="28AA26FD" w14:textId="77777777" w:rsidR="00356A3E" w:rsidRPr="00A80ABE" w:rsidRDefault="00356A3E" w:rsidP="00A80ABE">
      <w:pPr>
        <w:spacing w:after="0"/>
        <w:ind w:left="7080" w:firstLine="708"/>
        <w:rPr>
          <w:rFonts w:asciiTheme="minorHAnsi" w:hAnsiTheme="minorHAnsi" w:cstheme="minorHAnsi"/>
          <w:b/>
          <w:color w:val="000000" w:themeColor="text1"/>
          <w:sz w:val="18"/>
          <w:szCs w:val="18"/>
        </w:rPr>
      </w:pPr>
    </w:p>
    <w:p w14:paraId="616C1D64" w14:textId="04D6C9EB" w:rsidR="007327B8" w:rsidRPr="00A80ABE" w:rsidRDefault="007327B8" w:rsidP="00A80ABE">
      <w:pPr>
        <w:spacing w:after="0"/>
        <w:rPr>
          <w:rFonts w:asciiTheme="minorHAnsi" w:hAnsiTheme="minorHAnsi" w:cstheme="minorHAnsi"/>
          <w:b/>
          <w:color w:val="000000" w:themeColor="text1"/>
          <w:sz w:val="18"/>
          <w:szCs w:val="18"/>
        </w:rPr>
      </w:pPr>
    </w:p>
    <w:p w14:paraId="0AA9CA7E" w14:textId="77777777" w:rsidR="007327B8" w:rsidRPr="00A80ABE" w:rsidRDefault="007327B8" w:rsidP="00A80ABE">
      <w:pPr>
        <w:spacing w:after="0"/>
        <w:rPr>
          <w:rFonts w:asciiTheme="minorHAnsi" w:hAnsiTheme="minorHAnsi" w:cstheme="minorHAnsi"/>
          <w:b/>
          <w:color w:val="000000" w:themeColor="text1"/>
          <w:sz w:val="18"/>
          <w:szCs w:val="18"/>
        </w:rPr>
      </w:pPr>
    </w:p>
    <w:p w14:paraId="14810B0A" w14:textId="77777777" w:rsidR="007327B8" w:rsidRPr="00A80ABE" w:rsidRDefault="007327B8" w:rsidP="00A80ABE">
      <w:pPr>
        <w:spacing w:after="0"/>
        <w:rPr>
          <w:rFonts w:asciiTheme="minorHAnsi" w:hAnsiTheme="minorHAnsi" w:cstheme="minorHAnsi"/>
          <w:b/>
          <w:color w:val="000000" w:themeColor="text1"/>
          <w:sz w:val="18"/>
          <w:szCs w:val="18"/>
        </w:rPr>
      </w:pPr>
    </w:p>
    <w:p w14:paraId="1CBDD7DD" w14:textId="6EE7C7CF" w:rsidR="00A63678" w:rsidRPr="00A80ABE" w:rsidRDefault="007327B8" w:rsidP="00A80ABE">
      <w:pPr>
        <w:spacing w:after="0"/>
        <w:rPr>
          <w:rFonts w:asciiTheme="minorHAnsi" w:hAnsiTheme="minorHAnsi" w:cstheme="minorHAnsi"/>
          <w:b/>
          <w:color w:val="000000" w:themeColor="text1"/>
          <w:sz w:val="18"/>
          <w:szCs w:val="18"/>
        </w:rPr>
      </w:pPr>
      <w:r w:rsidRPr="00A80ABE">
        <w:rPr>
          <w:rFonts w:asciiTheme="minorHAnsi" w:hAnsiTheme="minorHAnsi" w:cstheme="minorHAnsi"/>
          <w:b/>
          <w:color w:val="000000" w:themeColor="text1"/>
          <w:sz w:val="18"/>
          <w:szCs w:val="18"/>
        </w:rPr>
        <w:t xml:space="preserve">                                                                                                                                       </w:t>
      </w:r>
      <w:r w:rsidR="00A63678" w:rsidRPr="00A80ABE">
        <w:rPr>
          <w:rFonts w:asciiTheme="minorHAnsi" w:hAnsiTheme="minorHAnsi" w:cstheme="minorHAnsi"/>
          <w:b/>
          <w:color w:val="000000" w:themeColor="text1"/>
          <w:sz w:val="18"/>
          <w:szCs w:val="18"/>
        </w:rPr>
        <w:t>Uygundur</w:t>
      </w:r>
    </w:p>
    <w:p w14:paraId="3A0EEB0A" w14:textId="7E884348" w:rsidR="00A63678" w:rsidRPr="00A80ABE" w:rsidRDefault="00A63678" w:rsidP="00A80ABE">
      <w:pPr>
        <w:spacing w:after="0"/>
        <w:rPr>
          <w:rFonts w:asciiTheme="minorHAnsi" w:hAnsiTheme="minorHAnsi" w:cstheme="minorHAnsi"/>
          <w:b/>
          <w:color w:val="000000" w:themeColor="text1"/>
          <w:sz w:val="18"/>
          <w:szCs w:val="18"/>
        </w:rPr>
      </w:pPr>
      <w:r w:rsidRPr="00A80ABE">
        <w:rPr>
          <w:rFonts w:asciiTheme="minorHAnsi" w:hAnsiTheme="minorHAnsi" w:cstheme="minorHAnsi"/>
          <w:b/>
          <w:color w:val="000000" w:themeColor="text1"/>
          <w:sz w:val="18"/>
          <w:szCs w:val="18"/>
        </w:rPr>
        <w:t xml:space="preserve">                                                            </w:t>
      </w:r>
      <w:r w:rsidRPr="00A80ABE">
        <w:rPr>
          <w:rFonts w:asciiTheme="minorHAnsi" w:hAnsiTheme="minorHAnsi" w:cstheme="minorHAnsi"/>
          <w:b/>
          <w:color w:val="000000" w:themeColor="text1"/>
          <w:sz w:val="18"/>
          <w:szCs w:val="18"/>
        </w:rPr>
        <w:tab/>
      </w:r>
      <w:r w:rsidRPr="00A80ABE">
        <w:rPr>
          <w:rFonts w:asciiTheme="minorHAnsi" w:hAnsiTheme="minorHAnsi" w:cstheme="minorHAnsi"/>
          <w:b/>
          <w:color w:val="000000" w:themeColor="text1"/>
          <w:sz w:val="18"/>
          <w:szCs w:val="18"/>
        </w:rPr>
        <w:tab/>
      </w:r>
      <w:r w:rsidRPr="00A80ABE">
        <w:rPr>
          <w:rFonts w:asciiTheme="minorHAnsi" w:hAnsiTheme="minorHAnsi" w:cstheme="minorHAnsi"/>
          <w:b/>
          <w:color w:val="000000" w:themeColor="text1"/>
          <w:sz w:val="18"/>
          <w:szCs w:val="18"/>
        </w:rPr>
        <w:tab/>
      </w:r>
      <w:r w:rsidRPr="00A80ABE">
        <w:rPr>
          <w:rFonts w:asciiTheme="minorHAnsi" w:hAnsiTheme="minorHAnsi" w:cstheme="minorHAnsi"/>
          <w:b/>
          <w:color w:val="000000" w:themeColor="text1"/>
          <w:sz w:val="18"/>
          <w:szCs w:val="18"/>
        </w:rPr>
        <w:tab/>
      </w:r>
      <w:r w:rsidR="007327B8" w:rsidRPr="00A80ABE">
        <w:rPr>
          <w:rFonts w:asciiTheme="minorHAnsi" w:hAnsiTheme="minorHAnsi" w:cstheme="minorHAnsi"/>
          <w:b/>
          <w:color w:val="000000" w:themeColor="text1"/>
          <w:sz w:val="18"/>
          <w:szCs w:val="18"/>
        </w:rPr>
        <w:t xml:space="preserve">                    </w:t>
      </w:r>
      <w:r w:rsidR="008D0AD5" w:rsidRPr="00A80ABE">
        <w:rPr>
          <w:rFonts w:asciiTheme="minorHAnsi" w:hAnsiTheme="minorHAnsi" w:cstheme="minorHAnsi"/>
          <w:b/>
          <w:color w:val="000000" w:themeColor="text1"/>
          <w:sz w:val="18"/>
          <w:szCs w:val="18"/>
        </w:rPr>
        <w:t xml:space="preserve">       </w:t>
      </w:r>
      <w:r w:rsidRPr="00A80ABE">
        <w:rPr>
          <w:rFonts w:asciiTheme="minorHAnsi" w:hAnsiTheme="minorHAnsi" w:cstheme="minorHAnsi"/>
          <w:b/>
          <w:color w:val="000000" w:themeColor="text1"/>
          <w:sz w:val="18"/>
          <w:szCs w:val="18"/>
        </w:rPr>
        <w:t>.</w:t>
      </w:r>
      <w:r w:rsidR="008D0AD5" w:rsidRPr="00A80ABE">
        <w:rPr>
          <w:rFonts w:asciiTheme="minorHAnsi" w:hAnsiTheme="minorHAnsi" w:cstheme="minorHAnsi"/>
          <w:b/>
          <w:color w:val="000000" w:themeColor="text1"/>
          <w:sz w:val="18"/>
          <w:szCs w:val="18"/>
        </w:rPr>
        <w:t xml:space="preserve"> </w:t>
      </w:r>
      <w:r w:rsidRPr="00A80ABE">
        <w:rPr>
          <w:rFonts w:asciiTheme="minorHAnsi" w:hAnsiTheme="minorHAnsi" w:cstheme="minorHAnsi"/>
          <w:b/>
          <w:color w:val="000000" w:themeColor="text1"/>
          <w:sz w:val="18"/>
          <w:szCs w:val="18"/>
        </w:rPr>
        <w:t>......................</w:t>
      </w:r>
    </w:p>
    <w:p w14:paraId="50713386" w14:textId="2AEF7BE8" w:rsidR="00F54805" w:rsidRPr="00A80ABE" w:rsidRDefault="00A63678" w:rsidP="00A80ABE">
      <w:pPr>
        <w:spacing w:after="0"/>
        <w:rPr>
          <w:rFonts w:asciiTheme="minorHAnsi" w:hAnsiTheme="minorHAnsi" w:cstheme="minorHAnsi"/>
          <w:b/>
          <w:color w:val="000000" w:themeColor="text1"/>
          <w:sz w:val="18"/>
          <w:szCs w:val="18"/>
        </w:rPr>
      </w:pPr>
      <w:r w:rsidRPr="00A80ABE">
        <w:rPr>
          <w:rFonts w:asciiTheme="minorHAnsi" w:hAnsiTheme="minorHAnsi" w:cstheme="minorHAnsi"/>
          <w:b/>
          <w:color w:val="000000" w:themeColor="text1"/>
          <w:sz w:val="18"/>
          <w:szCs w:val="18"/>
        </w:rPr>
        <w:t xml:space="preserve">Fen Bilimleri Öğretmeni   </w:t>
      </w:r>
      <w:r w:rsidRPr="00A80ABE">
        <w:rPr>
          <w:rFonts w:asciiTheme="minorHAnsi" w:hAnsiTheme="minorHAnsi" w:cstheme="minorHAnsi"/>
          <w:b/>
          <w:color w:val="000000" w:themeColor="text1"/>
          <w:sz w:val="18"/>
          <w:szCs w:val="18"/>
        </w:rPr>
        <w:tab/>
      </w:r>
      <w:r w:rsidRPr="00A80ABE">
        <w:rPr>
          <w:rFonts w:asciiTheme="minorHAnsi" w:hAnsiTheme="minorHAnsi" w:cstheme="minorHAnsi"/>
          <w:b/>
          <w:color w:val="000000" w:themeColor="text1"/>
          <w:sz w:val="18"/>
          <w:szCs w:val="18"/>
        </w:rPr>
        <w:tab/>
      </w:r>
      <w:r w:rsidRPr="00A80ABE">
        <w:rPr>
          <w:rFonts w:asciiTheme="minorHAnsi" w:hAnsiTheme="minorHAnsi" w:cstheme="minorHAnsi"/>
          <w:b/>
          <w:color w:val="000000" w:themeColor="text1"/>
          <w:sz w:val="18"/>
          <w:szCs w:val="18"/>
        </w:rPr>
        <w:tab/>
      </w:r>
      <w:r w:rsidRPr="00A80ABE">
        <w:rPr>
          <w:rFonts w:asciiTheme="minorHAnsi" w:hAnsiTheme="minorHAnsi" w:cstheme="minorHAnsi"/>
          <w:b/>
          <w:color w:val="000000" w:themeColor="text1"/>
          <w:sz w:val="18"/>
          <w:szCs w:val="18"/>
        </w:rPr>
        <w:tab/>
      </w:r>
      <w:r w:rsidR="00356A3E" w:rsidRPr="00A80ABE">
        <w:rPr>
          <w:rFonts w:asciiTheme="minorHAnsi" w:hAnsiTheme="minorHAnsi" w:cstheme="minorHAnsi"/>
          <w:b/>
          <w:color w:val="000000" w:themeColor="text1"/>
          <w:sz w:val="18"/>
          <w:szCs w:val="18"/>
        </w:rPr>
        <w:t xml:space="preserve">                            </w:t>
      </w:r>
      <w:r w:rsidR="008D0AD5" w:rsidRPr="00A80ABE">
        <w:rPr>
          <w:rFonts w:asciiTheme="minorHAnsi" w:hAnsiTheme="minorHAnsi" w:cstheme="minorHAnsi"/>
          <w:b/>
          <w:color w:val="000000" w:themeColor="text1"/>
          <w:sz w:val="18"/>
          <w:szCs w:val="18"/>
        </w:rPr>
        <w:t xml:space="preserve">           </w:t>
      </w:r>
      <w:r w:rsidRPr="00A80ABE">
        <w:rPr>
          <w:rFonts w:asciiTheme="minorHAnsi" w:hAnsiTheme="minorHAnsi" w:cstheme="minorHAnsi"/>
          <w:b/>
          <w:color w:val="000000" w:themeColor="text1"/>
          <w:sz w:val="18"/>
          <w:szCs w:val="18"/>
        </w:rPr>
        <w:t xml:space="preserve">Okul Müdürü </w:t>
      </w:r>
    </w:p>
    <w:p w14:paraId="168D34D5" w14:textId="2E7CC86C" w:rsidR="007F233A" w:rsidRPr="00A80ABE" w:rsidRDefault="003A6297" w:rsidP="00A80ABE">
      <w:pPr>
        <w:spacing w:after="0"/>
        <w:rPr>
          <w:rFonts w:asciiTheme="minorHAnsi" w:hAnsiTheme="minorHAnsi" w:cstheme="minorHAnsi"/>
          <w:b/>
          <w:bCs/>
          <w:color w:val="000000" w:themeColor="text1"/>
          <w:sz w:val="18"/>
          <w:szCs w:val="18"/>
        </w:rPr>
      </w:pPr>
      <w:r w:rsidRPr="00A80ABE">
        <w:rPr>
          <w:rFonts w:asciiTheme="minorHAnsi" w:hAnsiTheme="minorHAnsi" w:cstheme="minorHAnsi"/>
          <w:b/>
          <w:bCs/>
          <w:color w:val="000000" w:themeColor="text1"/>
          <w:sz w:val="18"/>
          <w:szCs w:val="18"/>
        </w:rPr>
        <w:t xml:space="preserve">Diğer haftaların günlük planları için </w:t>
      </w:r>
      <w:hyperlink r:id="rId13" w:history="1">
        <w:r w:rsidRPr="00A80ABE">
          <w:rPr>
            <w:rStyle w:val="Kpr"/>
            <w:rFonts w:asciiTheme="minorHAnsi" w:hAnsiTheme="minorHAnsi" w:cstheme="minorHAnsi"/>
            <w:b/>
            <w:bCs/>
            <w:sz w:val="18"/>
            <w:szCs w:val="18"/>
          </w:rPr>
          <w:t>www.fenusbilim.com</w:t>
        </w:r>
      </w:hyperlink>
      <w:r w:rsidRPr="00A80ABE">
        <w:rPr>
          <w:rFonts w:asciiTheme="minorHAnsi" w:hAnsiTheme="minorHAnsi" w:cstheme="minorHAnsi"/>
          <w:b/>
          <w:bCs/>
          <w:color w:val="000000" w:themeColor="text1"/>
          <w:sz w:val="18"/>
          <w:szCs w:val="18"/>
        </w:rPr>
        <w:t xml:space="preserve"> </w:t>
      </w:r>
    </w:p>
    <w:sectPr w:rsidR="007F233A" w:rsidRPr="00A80ABE" w:rsidSect="00A80AB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30AD"/>
    <w:multiLevelType w:val="multilevel"/>
    <w:tmpl w:val="57A0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35F01"/>
    <w:multiLevelType w:val="multilevel"/>
    <w:tmpl w:val="EC14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9"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91567D"/>
    <w:multiLevelType w:val="multilevel"/>
    <w:tmpl w:val="8122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AC0400"/>
    <w:multiLevelType w:val="multilevel"/>
    <w:tmpl w:val="470E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61367D5"/>
    <w:multiLevelType w:val="multilevel"/>
    <w:tmpl w:val="3EB4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597206"/>
    <w:multiLevelType w:val="multilevel"/>
    <w:tmpl w:val="5D00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E11680"/>
    <w:multiLevelType w:val="multilevel"/>
    <w:tmpl w:val="E63E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ED70F5"/>
    <w:multiLevelType w:val="multilevel"/>
    <w:tmpl w:val="65C0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10"/>
  </w:num>
  <w:num w:numId="2" w16cid:durableId="66349471">
    <w:abstractNumId w:val="19"/>
  </w:num>
  <w:num w:numId="3" w16cid:durableId="1261372345">
    <w:abstractNumId w:val="26"/>
  </w:num>
  <w:num w:numId="4" w16cid:durableId="313340762">
    <w:abstractNumId w:val="2"/>
  </w:num>
  <w:num w:numId="5" w16cid:durableId="1314018762">
    <w:abstractNumId w:val="43"/>
  </w:num>
  <w:num w:numId="6" w16cid:durableId="1053113684">
    <w:abstractNumId w:val="40"/>
  </w:num>
  <w:num w:numId="7" w16cid:durableId="1545557389">
    <w:abstractNumId w:val="41"/>
  </w:num>
  <w:num w:numId="8" w16cid:durableId="1089539652">
    <w:abstractNumId w:val="22"/>
  </w:num>
  <w:num w:numId="9" w16cid:durableId="659115417">
    <w:abstractNumId w:val="38"/>
  </w:num>
  <w:num w:numId="10" w16cid:durableId="2029670170">
    <w:abstractNumId w:val="6"/>
  </w:num>
  <w:num w:numId="11" w16cid:durableId="1850217664">
    <w:abstractNumId w:val="35"/>
  </w:num>
  <w:num w:numId="12" w16cid:durableId="1517380869">
    <w:abstractNumId w:val="15"/>
  </w:num>
  <w:num w:numId="13" w16cid:durableId="1235503791">
    <w:abstractNumId w:val="9"/>
  </w:num>
  <w:num w:numId="14" w16cid:durableId="197158629">
    <w:abstractNumId w:val="31"/>
  </w:num>
  <w:num w:numId="15" w16cid:durableId="1998726478">
    <w:abstractNumId w:val="12"/>
  </w:num>
  <w:num w:numId="16" w16cid:durableId="1852333764">
    <w:abstractNumId w:val="24"/>
  </w:num>
  <w:num w:numId="17" w16cid:durableId="721363518">
    <w:abstractNumId w:val="21"/>
  </w:num>
  <w:num w:numId="18" w16cid:durableId="1999655272">
    <w:abstractNumId w:val="34"/>
  </w:num>
  <w:num w:numId="19" w16cid:durableId="927083511">
    <w:abstractNumId w:val="16"/>
  </w:num>
  <w:num w:numId="20" w16cid:durableId="10879620">
    <w:abstractNumId w:val="39"/>
  </w:num>
  <w:num w:numId="21" w16cid:durableId="399407950">
    <w:abstractNumId w:val="30"/>
  </w:num>
  <w:num w:numId="22" w16cid:durableId="143593060">
    <w:abstractNumId w:val="14"/>
  </w:num>
  <w:num w:numId="23" w16cid:durableId="174198785">
    <w:abstractNumId w:val="8"/>
  </w:num>
  <w:num w:numId="24" w16cid:durableId="839078111">
    <w:abstractNumId w:val="18"/>
  </w:num>
  <w:num w:numId="25" w16cid:durableId="1836067725">
    <w:abstractNumId w:val="23"/>
  </w:num>
  <w:num w:numId="26" w16cid:durableId="1938246622">
    <w:abstractNumId w:val="3"/>
  </w:num>
  <w:num w:numId="27" w16cid:durableId="1907884409">
    <w:abstractNumId w:val="20"/>
  </w:num>
  <w:num w:numId="28" w16cid:durableId="1172525019">
    <w:abstractNumId w:val="28"/>
  </w:num>
  <w:num w:numId="29" w16cid:durableId="255787926">
    <w:abstractNumId w:val="32"/>
  </w:num>
  <w:num w:numId="30" w16cid:durableId="1744140702">
    <w:abstractNumId w:val="29"/>
  </w:num>
  <w:num w:numId="31" w16cid:durableId="924724965">
    <w:abstractNumId w:val="25"/>
  </w:num>
  <w:num w:numId="32" w16cid:durableId="34085578">
    <w:abstractNumId w:val="7"/>
  </w:num>
  <w:num w:numId="33" w16cid:durableId="169099344">
    <w:abstractNumId w:val="5"/>
  </w:num>
  <w:num w:numId="34" w16cid:durableId="737172809">
    <w:abstractNumId w:val="13"/>
  </w:num>
  <w:num w:numId="35" w16cid:durableId="525604258">
    <w:abstractNumId w:val="42"/>
  </w:num>
  <w:num w:numId="36" w16cid:durableId="1741099408">
    <w:abstractNumId w:val="4"/>
  </w:num>
  <w:num w:numId="37" w16cid:durableId="427502995">
    <w:abstractNumId w:val="27"/>
  </w:num>
  <w:num w:numId="38" w16cid:durableId="1436055247">
    <w:abstractNumId w:val="11"/>
  </w:num>
  <w:num w:numId="39" w16cid:durableId="1055204979">
    <w:abstractNumId w:val="33"/>
  </w:num>
  <w:num w:numId="40" w16cid:durableId="1912545214">
    <w:abstractNumId w:val="17"/>
  </w:num>
  <w:num w:numId="41" w16cid:durableId="1765296642">
    <w:abstractNumId w:val="0"/>
  </w:num>
  <w:num w:numId="42" w16cid:durableId="182523742">
    <w:abstractNumId w:val="1"/>
  </w:num>
  <w:num w:numId="43" w16cid:durableId="1232617202">
    <w:abstractNumId w:val="36"/>
  </w:num>
  <w:num w:numId="44" w16cid:durableId="385682556">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1174E"/>
    <w:rsid w:val="00016BE9"/>
    <w:rsid w:val="000242BA"/>
    <w:rsid w:val="000250FC"/>
    <w:rsid w:val="0004096C"/>
    <w:rsid w:val="0004537F"/>
    <w:rsid w:val="00053C27"/>
    <w:rsid w:val="00055647"/>
    <w:rsid w:val="000640C0"/>
    <w:rsid w:val="00073633"/>
    <w:rsid w:val="00086771"/>
    <w:rsid w:val="000918B8"/>
    <w:rsid w:val="00097115"/>
    <w:rsid w:val="000A7DE1"/>
    <w:rsid w:val="000B3197"/>
    <w:rsid w:val="000C0404"/>
    <w:rsid w:val="000C6691"/>
    <w:rsid w:val="000F6D9A"/>
    <w:rsid w:val="001007E6"/>
    <w:rsid w:val="00101ABF"/>
    <w:rsid w:val="001058F7"/>
    <w:rsid w:val="00107C8A"/>
    <w:rsid w:val="001241B7"/>
    <w:rsid w:val="00135C2B"/>
    <w:rsid w:val="0015085D"/>
    <w:rsid w:val="00153B88"/>
    <w:rsid w:val="00162900"/>
    <w:rsid w:val="00171EF2"/>
    <w:rsid w:val="001942DC"/>
    <w:rsid w:val="00197150"/>
    <w:rsid w:val="001A42D7"/>
    <w:rsid w:val="001A7BBC"/>
    <w:rsid w:val="001B6F7F"/>
    <w:rsid w:val="001C0437"/>
    <w:rsid w:val="001C61C3"/>
    <w:rsid w:val="001D7AAA"/>
    <w:rsid w:val="001E662A"/>
    <w:rsid w:val="001E6EE9"/>
    <w:rsid w:val="001F0BFC"/>
    <w:rsid w:val="001F48F0"/>
    <w:rsid w:val="001F5062"/>
    <w:rsid w:val="001F51A6"/>
    <w:rsid w:val="002006FE"/>
    <w:rsid w:val="002146AE"/>
    <w:rsid w:val="0021555F"/>
    <w:rsid w:val="0022707D"/>
    <w:rsid w:val="002315BC"/>
    <w:rsid w:val="002336E4"/>
    <w:rsid w:val="00246BD9"/>
    <w:rsid w:val="00262945"/>
    <w:rsid w:val="00270CB8"/>
    <w:rsid w:val="00273276"/>
    <w:rsid w:val="002765E6"/>
    <w:rsid w:val="00280794"/>
    <w:rsid w:val="002923CA"/>
    <w:rsid w:val="002A214B"/>
    <w:rsid w:val="002D5D8D"/>
    <w:rsid w:val="00303FA4"/>
    <w:rsid w:val="003070C5"/>
    <w:rsid w:val="00313E55"/>
    <w:rsid w:val="00314CAA"/>
    <w:rsid w:val="00315133"/>
    <w:rsid w:val="003154FE"/>
    <w:rsid w:val="00317801"/>
    <w:rsid w:val="00344FAE"/>
    <w:rsid w:val="00345FB4"/>
    <w:rsid w:val="00356A3E"/>
    <w:rsid w:val="003615FE"/>
    <w:rsid w:val="00367D91"/>
    <w:rsid w:val="0037373A"/>
    <w:rsid w:val="003744EF"/>
    <w:rsid w:val="00376847"/>
    <w:rsid w:val="003958F8"/>
    <w:rsid w:val="00395E5C"/>
    <w:rsid w:val="003A5C35"/>
    <w:rsid w:val="003A6297"/>
    <w:rsid w:val="003C2819"/>
    <w:rsid w:val="003D1FCF"/>
    <w:rsid w:val="003E49FB"/>
    <w:rsid w:val="003F04B6"/>
    <w:rsid w:val="003F1AE7"/>
    <w:rsid w:val="003F5B78"/>
    <w:rsid w:val="00402B5E"/>
    <w:rsid w:val="00414187"/>
    <w:rsid w:val="00422ECD"/>
    <w:rsid w:val="00476398"/>
    <w:rsid w:val="00494137"/>
    <w:rsid w:val="00496E11"/>
    <w:rsid w:val="004A74AF"/>
    <w:rsid w:val="004D43CC"/>
    <w:rsid w:val="004D69D9"/>
    <w:rsid w:val="004D757D"/>
    <w:rsid w:val="004E0E7C"/>
    <w:rsid w:val="004E543D"/>
    <w:rsid w:val="004E7FA6"/>
    <w:rsid w:val="004F1597"/>
    <w:rsid w:val="00551969"/>
    <w:rsid w:val="00553685"/>
    <w:rsid w:val="00562ECC"/>
    <w:rsid w:val="0057134A"/>
    <w:rsid w:val="00572724"/>
    <w:rsid w:val="00581A01"/>
    <w:rsid w:val="00586E50"/>
    <w:rsid w:val="005977B6"/>
    <w:rsid w:val="005A64BA"/>
    <w:rsid w:val="005B6D8D"/>
    <w:rsid w:val="005D5FC3"/>
    <w:rsid w:val="005F6E7A"/>
    <w:rsid w:val="0060598A"/>
    <w:rsid w:val="0062610C"/>
    <w:rsid w:val="00626A6C"/>
    <w:rsid w:val="00631C05"/>
    <w:rsid w:val="00635577"/>
    <w:rsid w:val="00637F59"/>
    <w:rsid w:val="00672273"/>
    <w:rsid w:val="00677F55"/>
    <w:rsid w:val="0068374D"/>
    <w:rsid w:val="00685E37"/>
    <w:rsid w:val="0068797B"/>
    <w:rsid w:val="00691D69"/>
    <w:rsid w:val="006952E9"/>
    <w:rsid w:val="006A3F7C"/>
    <w:rsid w:val="006A658A"/>
    <w:rsid w:val="006B0278"/>
    <w:rsid w:val="007021CC"/>
    <w:rsid w:val="007159F8"/>
    <w:rsid w:val="00731B00"/>
    <w:rsid w:val="007327B8"/>
    <w:rsid w:val="007356EC"/>
    <w:rsid w:val="0074137A"/>
    <w:rsid w:val="00741F35"/>
    <w:rsid w:val="00751AA4"/>
    <w:rsid w:val="00755982"/>
    <w:rsid w:val="00760DF1"/>
    <w:rsid w:val="00761154"/>
    <w:rsid w:val="0077422A"/>
    <w:rsid w:val="007820AB"/>
    <w:rsid w:val="007932B2"/>
    <w:rsid w:val="007A4692"/>
    <w:rsid w:val="007B12B0"/>
    <w:rsid w:val="007B17EA"/>
    <w:rsid w:val="007B255F"/>
    <w:rsid w:val="007B6603"/>
    <w:rsid w:val="007D2E26"/>
    <w:rsid w:val="007F233A"/>
    <w:rsid w:val="00802E79"/>
    <w:rsid w:val="008051E0"/>
    <w:rsid w:val="00806059"/>
    <w:rsid w:val="00824015"/>
    <w:rsid w:val="00844B35"/>
    <w:rsid w:val="008463EA"/>
    <w:rsid w:val="0086220E"/>
    <w:rsid w:val="00863DB6"/>
    <w:rsid w:val="00872282"/>
    <w:rsid w:val="0087796F"/>
    <w:rsid w:val="00892FF1"/>
    <w:rsid w:val="008B158A"/>
    <w:rsid w:val="008C2B06"/>
    <w:rsid w:val="008C3A36"/>
    <w:rsid w:val="008D0AD5"/>
    <w:rsid w:val="008D5023"/>
    <w:rsid w:val="008E284C"/>
    <w:rsid w:val="008E4903"/>
    <w:rsid w:val="008E7CF2"/>
    <w:rsid w:val="0090610D"/>
    <w:rsid w:val="00906B25"/>
    <w:rsid w:val="0091075D"/>
    <w:rsid w:val="009162B6"/>
    <w:rsid w:val="00922DCA"/>
    <w:rsid w:val="00923C00"/>
    <w:rsid w:val="00923F63"/>
    <w:rsid w:val="00927DC6"/>
    <w:rsid w:val="00933595"/>
    <w:rsid w:val="0093500E"/>
    <w:rsid w:val="00936C14"/>
    <w:rsid w:val="00961FD3"/>
    <w:rsid w:val="009671BB"/>
    <w:rsid w:val="009679B9"/>
    <w:rsid w:val="00977FDD"/>
    <w:rsid w:val="00984A92"/>
    <w:rsid w:val="00995989"/>
    <w:rsid w:val="009A1889"/>
    <w:rsid w:val="009A36B8"/>
    <w:rsid w:val="009A5020"/>
    <w:rsid w:val="009A77F2"/>
    <w:rsid w:val="009B64A2"/>
    <w:rsid w:val="009C1D70"/>
    <w:rsid w:val="009C6E8A"/>
    <w:rsid w:val="009C71B4"/>
    <w:rsid w:val="009E203D"/>
    <w:rsid w:val="009E765C"/>
    <w:rsid w:val="009F07F2"/>
    <w:rsid w:val="00A00A5B"/>
    <w:rsid w:val="00A038D1"/>
    <w:rsid w:val="00A155E8"/>
    <w:rsid w:val="00A231B7"/>
    <w:rsid w:val="00A401FA"/>
    <w:rsid w:val="00A469A7"/>
    <w:rsid w:val="00A602A4"/>
    <w:rsid w:val="00A63678"/>
    <w:rsid w:val="00A646EB"/>
    <w:rsid w:val="00A6483A"/>
    <w:rsid w:val="00A74B63"/>
    <w:rsid w:val="00A80ABE"/>
    <w:rsid w:val="00A80E67"/>
    <w:rsid w:val="00A905F2"/>
    <w:rsid w:val="00A95375"/>
    <w:rsid w:val="00A978AD"/>
    <w:rsid w:val="00AC359C"/>
    <w:rsid w:val="00AD442A"/>
    <w:rsid w:val="00AE550F"/>
    <w:rsid w:val="00B04D84"/>
    <w:rsid w:val="00B120A0"/>
    <w:rsid w:val="00B17A40"/>
    <w:rsid w:val="00B32ECC"/>
    <w:rsid w:val="00B3500B"/>
    <w:rsid w:val="00B6404C"/>
    <w:rsid w:val="00BA53B3"/>
    <w:rsid w:val="00BC085D"/>
    <w:rsid w:val="00BC285E"/>
    <w:rsid w:val="00BC48CD"/>
    <w:rsid w:val="00BD0DC6"/>
    <w:rsid w:val="00BD6C0E"/>
    <w:rsid w:val="00BE3BB4"/>
    <w:rsid w:val="00BF1F28"/>
    <w:rsid w:val="00C0484C"/>
    <w:rsid w:val="00C27451"/>
    <w:rsid w:val="00C330A9"/>
    <w:rsid w:val="00C52D12"/>
    <w:rsid w:val="00C54CB3"/>
    <w:rsid w:val="00C56F9E"/>
    <w:rsid w:val="00C617B2"/>
    <w:rsid w:val="00C63331"/>
    <w:rsid w:val="00C9484F"/>
    <w:rsid w:val="00CA561D"/>
    <w:rsid w:val="00CC4FD3"/>
    <w:rsid w:val="00CD400B"/>
    <w:rsid w:val="00D00E8D"/>
    <w:rsid w:val="00D07EA5"/>
    <w:rsid w:val="00D159C1"/>
    <w:rsid w:val="00D504C3"/>
    <w:rsid w:val="00D55D7F"/>
    <w:rsid w:val="00D71F82"/>
    <w:rsid w:val="00D96397"/>
    <w:rsid w:val="00DA01DB"/>
    <w:rsid w:val="00DA13F0"/>
    <w:rsid w:val="00DA2915"/>
    <w:rsid w:val="00DA318A"/>
    <w:rsid w:val="00DA32F7"/>
    <w:rsid w:val="00DA3405"/>
    <w:rsid w:val="00E23E6F"/>
    <w:rsid w:val="00E323A3"/>
    <w:rsid w:val="00E45F26"/>
    <w:rsid w:val="00E5656D"/>
    <w:rsid w:val="00E57051"/>
    <w:rsid w:val="00E860B4"/>
    <w:rsid w:val="00EA4EE5"/>
    <w:rsid w:val="00EA7D7A"/>
    <w:rsid w:val="00EB29C9"/>
    <w:rsid w:val="00EB7E50"/>
    <w:rsid w:val="00EC0095"/>
    <w:rsid w:val="00ED59E7"/>
    <w:rsid w:val="00EE03CA"/>
    <w:rsid w:val="00EE200F"/>
    <w:rsid w:val="00EE32E6"/>
    <w:rsid w:val="00EE7095"/>
    <w:rsid w:val="00F12654"/>
    <w:rsid w:val="00F14E31"/>
    <w:rsid w:val="00F1617F"/>
    <w:rsid w:val="00F16723"/>
    <w:rsid w:val="00F167D7"/>
    <w:rsid w:val="00F2055F"/>
    <w:rsid w:val="00F23E4E"/>
    <w:rsid w:val="00F33EC4"/>
    <w:rsid w:val="00F4028B"/>
    <w:rsid w:val="00F41144"/>
    <w:rsid w:val="00F50311"/>
    <w:rsid w:val="00F54805"/>
    <w:rsid w:val="00F637FD"/>
    <w:rsid w:val="00F77195"/>
    <w:rsid w:val="00F83117"/>
    <w:rsid w:val="00FB30D7"/>
    <w:rsid w:val="00FB6068"/>
    <w:rsid w:val="00FB6AFD"/>
    <w:rsid w:val="00FC2983"/>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13" Type="http://schemas.openxmlformats.org/officeDocument/2006/relationships/hyperlink" Target="https://www.fenusbilim.com/2021/02/12/5-sinif-gunluk-planlar/"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12"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11" Type="http://schemas.openxmlformats.org/officeDocument/2006/relationships/hyperlink" Target="http://www.fenusbilim.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fenusbilim.com/" TargetMode="External"/><Relationship Id="rId4" Type="http://schemas.openxmlformats.org/officeDocument/2006/relationships/settings" Target="settings.xml"/><Relationship Id="rId9" Type="http://schemas.openxmlformats.org/officeDocument/2006/relationships/hyperlink" Target="http://www.fenusbilim.com/"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1143</Words>
  <Characters>6519</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16</cp:revision>
  <dcterms:created xsi:type="dcterms:W3CDTF">2026-10-04T10:31:00Z</dcterms:created>
  <dcterms:modified xsi:type="dcterms:W3CDTF">2026-11-02T12:45:00Z</dcterms:modified>
</cp:coreProperties>
</file>