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09F06206" w:rsidR="00A63678" w:rsidRPr="00E45BCC" w:rsidRDefault="00A63678" w:rsidP="00443839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  <w:r w:rsidRPr="00E45BCC">
        <w:rPr>
          <w:rFonts w:asciiTheme="minorHAnsi" w:hAnsiTheme="minorHAnsi" w:cstheme="minorHAnsi"/>
          <w:b/>
          <w:color w:val="000000" w:themeColor="text1"/>
        </w:rPr>
        <w:t>202</w:t>
      </w:r>
      <w:r w:rsidR="00304786" w:rsidRPr="00E45BCC">
        <w:rPr>
          <w:rFonts w:asciiTheme="minorHAnsi" w:hAnsiTheme="minorHAnsi" w:cstheme="minorHAnsi"/>
          <w:b/>
          <w:color w:val="000000" w:themeColor="text1"/>
        </w:rPr>
        <w:t>6</w:t>
      </w:r>
      <w:r w:rsidR="00C27451" w:rsidRPr="00E45BCC">
        <w:rPr>
          <w:rFonts w:asciiTheme="minorHAnsi" w:hAnsiTheme="minorHAnsi" w:cstheme="minorHAnsi"/>
          <w:b/>
          <w:color w:val="000000" w:themeColor="text1"/>
        </w:rPr>
        <w:t>-202</w:t>
      </w:r>
      <w:r w:rsidR="00304786" w:rsidRPr="00E45BCC">
        <w:rPr>
          <w:rFonts w:asciiTheme="minorHAnsi" w:hAnsiTheme="minorHAnsi" w:cstheme="minorHAnsi"/>
          <w:b/>
          <w:color w:val="000000" w:themeColor="text1"/>
        </w:rPr>
        <w:t>7</w:t>
      </w:r>
      <w:r w:rsidRPr="00E45BCC">
        <w:rPr>
          <w:rFonts w:asciiTheme="minorHAnsi" w:hAnsiTheme="minorHAnsi" w:cstheme="minorHAnsi"/>
          <w:b/>
          <w:color w:val="000000" w:themeColor="text1"/>
        </w:rPr>
        <w:t xml:space="preserve"> EĞİTİM – ÖĞRETİM YILI ……</w:t>
      </w:r>
      <w:proofErr w:type="gramStart"/>
      <w:r w:rsidRPr="00E45BCC">
        <w:rPr>
          <w:rFonts w:asciiTheme="minorHAnsi" w:hAnsiTheme="minorHAnsi" w:cstheme="minorHAnsi"/>
          <w:b/>
          <w:color w:val="000000" w:themeColor="text1"/>
        </w:rPr>
        <w:t>…….</w:t>
      </w:r>
      <w:proofErr w:type="gramEnd"/>
      <w:r w:rsidR="00C27451" w:rsidRPr="00E45BCC">
        <w:rPr>
          <w:rFonts w:asciiTheme="minorHAnsi" w:hAnsiTheme="minorHAnsi" w:cstheme="minorHAnsi"/>
        </w:rPr>
        <w:fldChar w:fldCharType="begin"/>
      </w:r>
      <w:r w:rsidR="00C27451" w:rsidRPr="00E45BCC">
        <w:rPr>
          <w:rFonts w:asciiTheme="minorHAnsi" w:hAnsiTheme="minorHAnsi" w:cstheme="minorHAnsi"/>
        </w:rPr>
        <w:instrText>HYPERLINK "https://d.docs.live.net/47174fbee67923fe/Masaüstü/2025%20FENUS/günlük%20plan/FEN%20BİLİMLERİ/5.SINIF/Siteye%20Eklenenler/www.fenusbilim.com"</w:instrText>
      </w:r>
      <w:r w:rsidR="00C27451" w:rsidRPr="00E45BCC">
        <w:rPr>
          <w:rFonts w:asciiTheme="minorHAnsi" w:hAnsiTheme="minorHAnsi" w:cstheme="minorHAnsi"/>
        </w:rPr>
      </w:r>
      <w:r w:rsidR="00C27451" w:rsidRPr="00E45BCC">
        <w:rPr>
          <w:rFonts w:asciiTheme="minorHAnsi" w:hAnsiTheme="minorHAnsi" w:cstheme="minorHAnsi"/>
        </w:rPr>
        <w:fldChar w:fldCharType="separate"/>
      </w:r>
      <w:r w:rsidR="00C27451" w:rsidRPr="00E45BCC">
        <w:rPr>
          <w:rStyle w:val="Kpr"/>
          <w:rFonts w:asciiTheme="minorHAnsi" w:hAnsiTheme="minorHAnsi" w:cstheme="minorHAnsi"/>
          <w:b/>
        </w:rPr>
        <w:t>www.fenusbilim.com</w:t>
      </w:r>
      <w:r w:rsidR="00C27451" w:rsidRPr="00E45BCC">
        <w:rPr>
          <w:rFonts w:asciiTheme="minorHAnsi" w:hAnsiTheme="minorHAnsi" w:cstheme="minorHAnsi"/>
        </w:rPr>
        <w:fldChar w:fldCharType="end"/>
      </w:r>
      <w:r w:rsidR="00C27451" w:rsidRPr="00E45BCC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E45BCC">
        <w:rPr>
          <w:rFonts w:asciiTheme="minorHAnsi" w:hAnsiTheme="minorHAnsi" w:cstheme="minorHAnsi"/>
          <w:b/>
          <w:color w:val="000000" w:themeColor="text1"/>
        </w:rPr>
        <w:t xml:space="preserve">OKULU </w:t>
      </w:r>
      <w:r w:rsidR="00141FA0" w:rsidRPr="00E45BCC">
        <w:rPr>
          <w:rFonts w:asciiTheme="minorHAnsi" w:hAnsiTheme="minorHAnsi" w:cstheme="minorHAnsi"/>
          <w:b/>
          <w:color w:val="000000" w:themeColor="text1"/>
        </w:rPr>
        <w:t>7</w:t>
      </w:r>
      <w:r w:rsidRPr="00E45BCC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D168C2" w:rsidRPr="00E45BCC">
        <w:rPr>
          <w:rFonts w:asciiTheme="minorHAnsi" w:hAnsiTheme="minorHAnsi" w:cstheme="minorHAnsi"/>
          <w:b/>
          <w:color w:val="000000" w:themeColor="text1"/>
        </w:rPr>
        <w:t>SINIF FEN</w:t>
      </w:r>
      <w:r w:rsidRPr="00E45BCC">
        <w:rPr>
          <w:rFonts w:asciiTheme="minorHAnsi" w:hAnsiTheme="minorHAnsi" w:cstheme="minorHAnsi"/>
          <w:b/>
          <w:color w:val="000000" w:themeColor="text1"/>
        </w:rPr>
        <w:t xml:space="preserve"> BİLİMLERİ DERSİ GÜNLÜK DERS PLÂNI</w:t>
      </w:r>
    </w:p>
    <w:p w14:paraId="3A06CD5E" w14:textId="4D9CBA02" w:rsidR="00A63678" w:rsidRPr="00443839" w:rsidRDefault="00A6367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443839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443839" w:rsidRDefault="00685E37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443839" w:rsidRDefault="00395E5C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4025B1F2" w:rsidR="00685E37" w:rsidRPr="00443839" w:rsidRDefault="0004537F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Tarih:</w:t>
            </w:r>
            <w:r w:rsidR="00A65016"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9-13 Kasım </w:t>
            </w:r>
            <w:r w:rsidR="002B646F"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</w:t>
            </w:r>
            <w:r w:rsidR="00304786"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242D43" w:rsidRPr="00443839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242D43" w:rsidRPr="00443839" w:rsidRDefault="00242D43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5310AB9D" w:rsidR="00242D43" w:rsidRPr="00443839" w:rsidRDefault="00141FA0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7</w:t>
            </w:r>
            <w:r w:rsidR="00242D43"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7CE898C8" w:rsidR="00242D43" w:rsidRPr="00443839" w:rsidRDefault="00242D43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141FA0"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4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721059" w:rsidRPr="00443839" w14:paraId="172CAC16" w14:textId="77777777" w:rsidTr="00377D3D">
        <w:trPr>
          <w:trHeight w:val="294"/>
          <w:jc w:val="center"/>
        </w:trPr>
        <w:tc>
          <w:tcPr>
            <w:tcW w:w="2898" w:type="dxa"/>
          </w:tcPr>
          <w:p w14:paraId="3113C776" w14:textId="00BD4313" w:rsidR="00721059" w:rsidRPr="00443839" w:rsidRDefault="00721059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  <w:vAlign w:val="center"/>
          </w:tcPr>
          <w:p w14:paraId="5ED7C851" w14:textId="5B51973B" w:rsidR="00721059" w:rsidRPr="00443839" w:rsidRDefault="00721059" w:rsidP="0044383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2. ÜNİTE: KUVVET VE ENERJİYİ KEŞFEDELİM</w:t>
            </w:r>
          </w:p>
        </w:tc>
      </w:tr>
      <w:tr w:rsidR="00721059" w:rsidRPr="00443839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721059" w:rsidRPr="00443839" w:rsidRDefault="00721059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5373C864" w:rsidR="00721059" w:rsidRPr="00443839" w:rsidRDefault="00687F09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Enerji Dönüşümleri </w:t>
            </w:r>
          </w:p>
        </w:tc>
      </w:tr>
      <w:tr w:rsidR="00721059" w:rsidRPr="00443839" w14:paraId="022AB9F2" w14:textId="77777777" w:rsidTr="00BB3F8B">
        <w:trPr>
          <w:trHeight w:val="1163"/>
          <w:jc w:val="center"/>
        </w:trPr>
        <w:tc>
          <w:tcPr>
            <w:tcW w:w="2898" w:type="dxa"/>
          </w:tcPr>
          <w:p w14:paraId="20735657" w14:textId="77777777" w:rsidR="00721059" w:rsidRPr="00443839" w:rsidRDefault="00721059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721059" w:rsidRPr="00443839" w:rsidRDefault="00721059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  <w:vAlign w:val="center"/>
          </w:tcPr>
          <w:p w14:paraId="7994DE5C" w14:textId="77777777" w:rsidR="00B70C6A" w:rsidRPr="00443839" w:rsidRDefault="00E6239E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FB.7.2.3. Enerji dönüşümünden hareketle enerjinin korunduğuna yönelik tümevarımsal akıl yürütebilme</w:t>
            </w:r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="00B70C6A" w:rsidRPr="00443839">
              <w:rPr>
                <w:rFonts w:asciiTheme="minorHAnsi" w:hAnsiTheme="minorHAnsi" w:cstheme="minorHAnsi"/>
                <w:sz w:val="18"/>
                <w:szCs w:val="18"/>
              </w:rPr>
              <w:t>FB.7.2.3.</w:t>
            </w:r>
          </w:p>
          <w:p w14:paraId="5F236150" w14:textId="77777777" w:rsidR="00B70C6A" w:rsidRPr="00443839" w:rsidRDefault="00B70C6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a) Kinetik ve potansiyel enerjinin birbirine dönüşümüne yönelik örüntü bulur.</w:t>
            </w:r>
          </w:p>
          <w:p w14:paraId="6FA0AD71" w14:textId="6B59177F" w:rsidR="00721059" w:rsidRPr="00443839" w:rsidRDefault="00B70C6A" w:rsidP="0044383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b) Enerjinin korunumuna yönelik genelleme yapar.</w:t>
            </w:r>
          </w:p>
        </w:tc>
      </w:tr>
    </w:tbl>
    <w:p w14:paraId="2E21F028" w14:textId="2A7B45B9" w:rsidR="00FB6068" w:rsidRPr="00443839" w:rsidRDefault="00FB606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7761"/>
      </w:tblGrid>
      <w:tr w:rsidR="006B1664" w:rsidRPr="00443839" w14:paraId="171474B7" w14:textId="77777777" w:rsidTr="00362330">
        <w:trPr>
          <w:trHeight w:val="416"/>
          <w:jc w:val="center"/>
        </w:trPr>
        <w:tc>
          <w:tcPr>
            <w:tcW w:w="3114" w:type="dxa"/>
            <w:vAlign w:val="center"/>
          </w:tcPr>
          <w:p w14:paraId="4119A7C2" w14:textId="058794C8" w:rsidR="006B1664" w:rsidRPr="00443839" w:rsidRDefault="006B1664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7761" w:type="dxa"/>
            <w:vAlign w:val="center"/>
          </w:tcPr>
          <w:p w14:paraId="578EA9C9" w14:textId="73D16AD2" w:rsidR="006B1664" w:rsidRPr="00443839" w:rsidRDefault="00F347FC" w:rsidP="0044383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SDB2.1. İletişim</w:t>
            </w:r>
          </w:p>
        </w:tc>
      </w:tr>
      <w:tr w:rsidR="008A43C1" w:rsidRPr="00443839" w14:paraId="217AF9CA" w14:textId="77777777" w:rsidTr="00362330">
        <w:trPr>
          <w:trHeight w:val="292"/>
          <w:jc w:val="center"/>
        </w:trPr>
        <w:tc>
          <w:tcPr>
            <w:tcW w:w="3114" w:type="dxa"/>
            <w:vAlign w:val="center"/>
          </w:tcPr>
          <w:p w14:paraId="2D1D6619" w14:textId="1C45A17B" w:rsidR="008A43C1" w:rsidRPr="00443839" w:rsidRDefault="008A43C1" w:rsidP="00443839">
            <w:pPr>
              <w:spacing w:after="0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7761" w:type="dxa"/>
            <w:vAlign w:val="center"/>
          </w:tcPr>
          <w:p w14:paraId="5BE2A905" w14:textId="598FB889" w:rsidR="008A43C1" w:rsidRPr="00443839" w:rsidRDefault="008A43C1" w:rsidP="0044383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D1. Adalet </w:t>
            </w:r>
            <w:proofErr w:type="gramStart"/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,</w:t>
            </w:r>
            <w:proofErr w:type="gramEnd"/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D3. Çalışkanlık</w:t>
            </w:r>
          </w:p>
        </w:tc>
      </w:tr>
      <w:tr w:rsidR="00555652" w:rsidRPr="00443839" w14:paraId="32854FA8" w14:textId="77777777" w:rsidTr="00362330">
        <w:trPr>
          <w:trHeight w:val="263"/>
          <w:jc w:val="center"/>
        </w:trPr>
        <w:tc>
          <w:tcPr>
            <w:tcW w:w="3114" w:type="dxa"/>
            <w:vAlign w:val="center"/>
          </w:tcPr>
          <w:p w14:paraId="4CC1B39D" w14:textId="4B34DF16" w:rsidR="00555652" w:rsidRPr="00443839" w:rsidRDefault="00555652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7761" w:type="dxa"/>
            <w:vAlign w:val="center"/>
          </w:tcPr>
          <w:p w14:paraId="3E14797C" w14:textId="0BBB6273" w:rsidR="00555652" w:rsidRPr="00443839" w:rsidRDefault="00555652" w:rsidP="00443839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OB4. Görsel Okuryazarlık, OB7. Veri Okuryazarlığı</w:t>
            </w:r>
          </w:p>
        </w:tc>
      </w:tr>
    </w:tbl>
    <w:p w14:paraId="3C2C2FFD" w14:textId="6706F350" w:rsidR="00A63678" w:rsidRPr="00443839" w:rsidRDefault="00FB606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7336"/>
      </w:tblGrid>
      <w:tr w:rsidR="00984A92" w:rsidRPr="00443839" w14:paraId="6DE5BB95" w14:textId="77777777" w:rsidTr="00362330">
        <w:trPr>
          <w:trHeight w:val="621"/>
          <w:jc w:val="center"/>
        </w:trPr>
        <w:tc>
          <w:tcPr>
            <w:tcW w:w="3539" w:type="dxa"/>
            <w:vAlign w:val="center"/>
          </w:tcPr>
          <w:p w14:paraId="602F87AA" w14:textId="77777777" w:rsidR="00984A92" w:rsidRPr="00443839" w:rsidRDefault="00984A92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443839" w:rsidRDefault="00984A92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336" w:type="dxa"/>
            <w:vAlign w:val="center"/>
          </w:tcPr>
          <w:p w14:paraId="79799A22" w14:textId="77777777" w:rsidR="00984A92" w:rsidRPr="00443839" w:rsidRDefault="00984A92" w:rsidP="00443839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443839" w:rsidRDefault="00984A92" w:rsidP="00443839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584CDA" w:rsidRPr="00443839" w14:paraId="4B45BC9A" w14:textId="77777777" w:rsidTr="00362330">
        <w:trPr>
          <w:trHeight w:val="558"/>
          <w:jc w:val="center"/>
        </w:trPr>
        <w:tc>
          <w:tcPr>
            <w:tcW w:w="3539" w:type="dxa"/>
            <w:vAlign w:val="center"/>
          </w:tcPr>
          <w:p w14:paraId="459C7E00" w14:textId="53D54CA3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584CDA" w:rsidRPr="00443839" w:rsidRDefault="00584CDA" w:rsidP="0044383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584CDA" w:rsidRPr="00443839" w:rsidRDefault="00584CDA" w:rsidP="0044383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584CDA" w:rsidRPr="00443839" w:rsidRDefault="00584CDA" w:rsidP="0044383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584CDA" w:rsidRPr="00443839" w:rsidRDefault="00584CDA" w:rsidP="00443839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1E3695D6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336" w:type="dxa"/>
          </w:tcPr>
          <w:p w14:paraId="3520D101" w14:textId="77777777" w:rsidR="00B063FD" w:rsidRPr="00443839" w:rsidRDefault="00B063FD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Derse, önceki hafta gerçekleştirilen sarkaç, serbest bırakılan basketbol topu, sarmal yay ve eğik düzlem deneylerine ilişkin gözlemler hatırlatılarak başlanır.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“Sarkaç aşağıya inerken neden hızlanır?”, “Yukarı çıkan bir cismin kinetik enerjisi nasıl değişir?”, “Hareket eden bir cisim durduğunda sahip olduğu enerji yok olur mu?”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sorularıyla öğrencilerin ön bilgileri ortaya çıkarılır.</w:t>
            </w:r>
          </w:p>
          <w:p w14:paraId="46FED91F" w14:textId="0EBB9F00" w:rsidR="00B063FD" w:rsidRPr="00443839" w:rsidRDefault="00B063FD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 ders kitabındaki “Etkinlik Noktası-5” değerlendirme soruları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üzerinden önceki deney sonuçları karşılaştırılır. Öğrencilerin cisimlerin yükseklik ve sürat değişimleriyle kinetik ve potansiyel enerjileri arasında ilişki kurmaları sağlanır.</w:t>
            </w:r>
          </w:p>
          <w:p w14:paraId="78681049" w14:textId="673F9ECA" w:rsidR="00584CDA" w:rsidRPr="00443839" w:rsidRDefault="00B063FD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 ders kitabındaki futbol topunun A, B ve C konumlarını gösteren görsel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incelenir. Topun A noktasından B noktasına hareketinde potansiyel enerjisinin azalırken kinetik enerjisinin arttığı, B noktasından C noktasına hareketinde ise tersinin gerçekleştiği belirlenir. Öğrencilerin farklı hareket örneklerinde gözlemledikleri ortak özellikleri ifade etmeleri sağlanarak enerjinin korunumu konusuna geçilir.</w:t>
            </w:r>
          </w:p>
        </w:tc>
      </w:tr>
      <w:tr w:rsidR="00584CDA" w:rsidRPr="00443839" w14:paraId="1C304C10" w14:textId="77777777" w:rsidTr="00362330">
        <w:trPr>
          <w:trHeight w:val="533"/>
          <w:jc w:val="center"/>
        </w:trPr>
        <w:tc>
          <w:tcPr>
            <w:tcW w:w="3539" w:type="dxa"/>
            <w:vAlign w:val="center"/>
          </w:tcPr>
          <w:p w14:paraId="1E4B6502" w14:textId="77777777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584CDA" w:rsidRPr="00443839" w:rsidRDefault="00584CDA" w:rsidP="00443839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584CDA" w:rsidRPr="00443839" w:rsidRDefault="00584CDA" w:rsidP="00443839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336" w:type="dxa"/>
          </w:tcPr>
          <w:p w14:paraId="043AD5F3" w14:textId="073AE0CC" w:rsidR="006A44BB" w:rsidRPr="00443839" w:rsidRDefault="006A44BB" w:rsidP="0044383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MEB ders kitabındaki enerji dönüşümleri görseli ve açıklamaları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üzerinden kinetik ve potansiyel enerjinin birbirine dönüşümü incelenir. Sarkaç, serbest düşen top, sıkıştırılmış yay ve eğik düzlem üzerinde hareket eden araba örneklerinde enerji değişimleri karşılaştırılır.</w:t>
            </w:r>
          </w:p>
          <w:p w14:paraId="602E759C" w14:textId="77777777" w:rsidR="006A44BB" w:rsidRPr="00443839" w:rsidRDefault="006A44BB" w:rsidP="0044383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Öğrencilerin </w:t>
            </w: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yükseklik azaldığında çekim potansiyel enerjisinin azaldığını ve kinetik enerjinin arttığını; yükseklik arttığında ise kinetik enerjinin azalıp çekim potansiyel enerjisinin arttığını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belirlemeleri sağlanır. Sıkıştırılmış yayda depolanan esneklik potansiyel enerjisinin hareket sırasında kinetik enerjiye dönüşmesi üzerinde durulur.</w:t>
            </w:r>
          </w:p>
          <w:p w14:paraId="7162D38F" w14:textId="77777777" w:rsidR="006A44BB" w:rsidRPr="00443839" w:rsidRDefault="006A44BB" w:rsidP="0044383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“Bir enerji türü azalırken diğerinin artması ne anlama gelir?”, “Enerji dönüşümleri sırasında toplam enerji nasıl değişir?”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sorularıyla öğrencilerin gözlemlerindeki ortak örüntüleri değerlendirmeleri sağlanır. Sürtünmenin ihmal edildiği durumlarda toplam mekanik enerjinin korunduğu, enerjinin yoktan var olmadığı ve yok olmayıp başka enerji türlerine dönüştüğü sonucuna ulaşılır.</w:t>
            </w:r>
          </w:p>
          <w:p w14:paraId="775B18BF" w14:textId="77777777" w:rsidR="006A44BB" w:rsidRPr="00443839" w:rsidRDefault="006A44BB" w:rsidP="0044383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Ardından sürtünme kuvvetinin etkisi incelenir. Hareketli cisimlerin sürtünme nedeniyle yavaşlaması ve mekanik enerjinin bir bölümünün ısı ve ses gibi enerji türlerine dönüşmesi günlük yaşam örnekleriyle açıklanır. </w:t>
            </w: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“Sürtünme nedeniyle duran bir cismin enerjisi yok olmuş mudur?”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sorusuyla öğrencilerin enerjinin korunumu ilkesini farklı durumlara aktarmaları sağlanır.</w:t>
            </w:r>
          </w:p>
          <w:p w14:paraId="24C7B325" w14:textId="7B0EF0DA" w:rsidR="00584CDA" w:rsidRPr="00443839" w:rsidRDefault="006A44BB" w:rsidP="00443839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Ders kitabın</w:t>
            </w: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daki “Enerji Dönüşümü” etkileşimli içeriğinden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yararlanılarak farklı konumlardaki enerji değişimleri görsel olarak pekiştirilir. Öğrencilerin gözlemlerini karşılaştırmaları ve enerjinin korunumu ilkesine yönelik bilimsel genelleme yapmaları desteklenir.</w:t>
            </w:r>
          </w:p>
        </w:tc>
      </w:tr>
      <w:tr w:rsidR="00584CDA" w:rsidRPr="00443839" w14:paraId="4CE0E1D1" w14:textId="77777777" w:rsidTr="00362330">
        <w:trPr>
          <w:trHeight w:val="640"/>
          <w:jc w:val="center"/>
        </w:trPr>
        <w:tc>
          <w:tcPr>
            <w:tcW w:w="3539" w:type="dxa"/>
            <w:vAlign w:val="center"/>
          </w:tcPr>
          <w:p w14:paraId="107912E0" w14:textId="77777777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İş birliği</w:t>
            </w:r>
          </w:p>
          <w:p w14:paraId="57A12D4C" w14:textId="4505F447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584CDA" w:rsidRPr="00443839" w:rsidRDefault="00584CDA" w:rsidP="00443839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584CDA" w:rsidRPr="00443839" w:rsidRDefault="00584CDA" w:rsidP="00443839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Küçük gruplar halinde öğrencilerin senaryo örnek olaylar üzerinde çalışmalarını sağla.</w:t>
            </w:r>
          </w:p>
          <w:p w14:paraId="432B8BF9" w14:textId="1498F9DA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03E2CF71" w14:textId="583946C8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</w:tc>
        <w:tc>
          <w:tcPr>
            <w:tcW w:w="7336" w:type="dxa"/>
          </w:tcPr>
          <w:p w14:paraId="087E94AA" w14:textId="1A864D07" w:rsidR="006A44BB" w:rsidRPr="00443839" w:rsidRDefault="006A44BB" w:rsidP="0044383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Öğrenciler dört veya beş kişilik gruplara ayrılarak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 ders kitabındaki “Enerji Dönüşümleri Diyagramım” performans görevini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gerçekleştirir. Grup üyeleri arasında araştırma, örnek belirleme, bilgileri düzenleme ve sunum yapma görevleri paylaştırılır.</w:t>
            </w:r>
          </w:p>
          <w:p w14:paraId="7B19E34B" w14:textId="77777777" w:rsidR="006A44BB" w:rsidRPr="00443839" w:rsidRDefault="006A44BB" w:rsidP="0044383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Grupların salıncak, kaydırak, sarkaç, sıkıştırılmış yay ve eğik düzlem üzerinde hareket eden cisimlere ilişkin enerji dönüşümlerini karşılaştırmaları sağlanır.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“Hangi durumlarda kinetik enerji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potansiyel enerjiye dönüşür?”, “Potansiyel enerji hangi durumlarda kinetik enerjiye dönüşür?”, “Sürtünme enerji dönüşümlerini nasıl etkiler?”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sorularıyla bilimsel tartışmalar yürütülür.</w:t>
            </w:r>
          </w:p>
          <w:p w14:paraId="2F3CDC6C" w14:textId="6A31FB65" w:rsidR="00584CDA" w:rsidRPr="00443839" w:rsidRDefault="006A44BB" w:rsidP="00443839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Öğrencilerin ulaştıkları bilgileri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balık kılçığı diyagramı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üzerinde düzenlemeleri sağlanır. Diyagramın baş kısmında enerji dönüşümleri, kılçıklarında ise farklı hareket örnekleri ve gerçekleşen enerji değişimleri gösterilir. Grupların gözlemlerinden hareketle enerjinin korunumu ilkesine ilişkin ortak genellemeler oluşturmaları desteklenir.</w:t>
            </w:r>
          </w:p>
        </w:tc>
      </w:tr>
      <w:tr w:rsidR="00584CDA" w:rsidRPr="00443839" w14:paraId="74D9A0A3" w14:textId="77777777" w:rsidTr="00362330">
        <w:trPr>
          <w:trHeight w:val="640"/>
          <w:jc w:val="center"/>
        </w:trPr>
        <w:tc>
          <w:tcPr>
            <w:tcW w:w="3539" w:type="dxa"/>
            <w:vAlign w:val="center"/>
          </w:tcPr>
          <w:p w14:paraId="06484FA1" w14:textId="77777777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Transfer Etme</w:t>
            </w:r>
          </w:p>
          <w:p w14:paraId="713A2211" w14:textId="302E964A" w:rsidR="00584CDA" w:rsidRPr="00443839" w:rsidRDefault="00584CDA" w:rsidP="00443839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584CDA" w:rsidRPr="00443839" w:rsidRDefault="00584CDA" w:rsidP="00443839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584CDA" w:rsidRPr="00443839" w:rsidRDefault="00584CDA" w:rsidP="00443839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584CDA" w:rsidRPr="00443839" w:rsidRDefault="00584CDA" w:rsidP="00443839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336" w:type="dxa"/>
          </w:tcPr>
          <w:p w14:paraId="632EC876" w14:textId="420D50A2" w:rsidR="00690798" w:rsidRPr="00443839" w:rsidRDefault="00690798" w:rsidP="0044383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Öğrencilerin öğrendiklerini günlük yaşamla ilişkilendirmeleri amacıyla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 ders kitabındaki “Neler Öğrendik?”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çalışmaları uygulanır.</w:t>
            </w:r>
          </w:p>
          <w:p w14:paraId="14CD32CF" w14:textId="1282E163" w:rsidR="00690798" w:rsidRPr="00443839" w:rsidRDefault="00690798" w:rsidP="0044383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fen kitabındaki kaykay pisti örneği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incelenerek A, B ve C konumları arasındaki hareket sırasında kinetik ve potansiyel enerjinin değişimi değerlendirilir. Öğrencilerin sürtünmenin ihmal edildiği ve edilmediği durumları karşılaştırmaları sağlanır.</w:t>
            </w:r>
          </w:p>
          <w:p w14:paraId="32FED261" w14:textId="4718FFA5" w:rsidR="00584CDA" w:rsidRPr="00443839" w:rsidRDefault="00690798" w:rsidP="0044383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fen kitabındaki sıkıştırılmış yay ve rampa düzeneği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üzerinden esneklik potansiyel enerjisinin kinetik enerjiye, ardından çekim potansiyel enerjisine dönüşümü açıklanır. Aynı sayfadaki sarkaç görseli incelenerek farklı konumlardaki enerji büyüklükleri grafik üzerinde </w:t>
            </w:r>
            <w:proofErr w:type="spellStart"/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karşılaştırılır.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</w:t>
            </w:r>
            <w:proofErr w:type="spellEnd"/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ders kitabındaki ünite sonu değerlendirme çalışmalarından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enerji türleri, enerji dönüşümleri ve enerjinin korunumu ile ilgili sorular seçilerek uygulanır. Özellikle sürtünmenin etkisi, farklı konumlardaki enerji değişimleri ve enerjinin başka türlere dönüşmesi üzerinde durulur.</w:t>
            </w:r>
          </w:p>
        </w:tc>
      </w:tr>
    </w:tbl>
    <w:p w14:paraId="47FE2369" w14:textId="156A1D8B" w:rsidR="0062038E" w:rsidRPr="00443839" w:rsidRDefault="0062038E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="00303FA1" w:rsidRPr="00443839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FARKLILAŞTIRMA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8908"/>
      </w:tblGrid>
      <w:tr w:rsidR="00E45BCC" w:rsidRPr="00443839" w14:paraId="478C1338" w14:textId="77777777" w:rsidTr="00E45BCC">
        <w:trPr>
          <w:trHeight w:val="959"/>
          <w:jc w:val="center"/>
        </w:trPr>
        <w:tc>
          <w:tcPr>
            <w:tcW w:w="10746" w:type="dxa"/>
            <w:gridSpan w:val="2"/>
          </w:tcPr>
          <w:p w14:paraId="08C36F22" w14:textId="77777777" w:rsidR="00E45BCC" w:rsidRPr="00CD1AA2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CD1AA2">
              <w:rPr>
                <w:rFonts w:asciiTheme="minorHAnsi" w:hAnsiTheme="minorHAnsi" w:cstheme="minorHAnsi"/>
                <w:b/>
                <w:sz w:val="18"/>
                <w:szCs w:val="18"/>
              </w:rPr>
              <w:t>Zenginleştirme (ZEP)- Destekleme (BEP)</w:t>
            </w:r>
          </w:p>
          <w:p w14:paraId="3931D383" w14:textId="4C8B3142" w:rsidR="00E45BCC" w:rsidRPr="00443839" w:rsidRDefault="00E45BCC" w:rsidP="00E45BC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CD1AA2">
              <w:rPr>
                <w:rFonts w:asciiTheme="minorHAnsi" w:hAnsiTheme="minorHAnsi" w:cstheme="minorHAnsi"/>
                <w:sz w:val="18"/>
                <w:szCs w:val="18"/>
              </w:rPr>
              <w:t>Esnek gruplama, kademeli görevler, görsel destek ve bireysel geri bildirim. Ortak öğrenme çıktısı korunur; görevlerin karmaşıklığı, destek düzeyi, süre ve ifade biçimi öğrencinin hazır bulunuşluğuna göre uyarlanır. ZEP ve BEP düzenlemeleri öğrencinin bireysel planıyla eşleştirilir. Öğrenciler sabit etiketli gruplara ayrılmaz; ihtiyaç ve ilerlemeye göre esnek çalışır.</w:t>
            </w:r>
          </w:p>
        </w:tc>
      </w:tr>
      <w:tr w:rsidR="00E45BCC" w:rsidRPr="00443839" w14:paraId="2A4762F3" w14:textId="77777777" w:rsidTr="001D4FC9">
        <w:trPr>
          <w:trHeight w:val="612"/>
          <w:jc w:val="center"/>
        </w:trPr>
        <w:tc>
          <w:tcPr>
            <w:tcW w:w="1838" w:type="dxa"/>
          </w:tcPr>
          <w:p w14:paraId="5498BAB5" w14:textId="4C5E3354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Zenginleştirme (ZEP)</w:t>
            </w:r>
          </w:p>
        </w:tc>
        <w:tc>
          <w:tcPr>
            <w:tcW w:w="8908" w:type="dxa"/>
          </w:tcPr>
          <w:p w14:paraId="13902082" w14:textId="77777777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>Öğrencilerin farklı hareket örneklerinde kinetik ve potansiyel enerjinin birbirine dönüşümünü karşılaştırmaları sağlanır. Sarkaç, kaykay pisti ve yay düzeneklerindeki enerji değişimleri grafiklerle gösterilerek ortak örüntüler belirlenir.</w:t>
            </w:r>
          </w:p>
          <w:p w14:paraId="1B3BCC3B" w14:textId="77777777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>Sürtünmeli ve sürtünmesiz ortamlardaki enerji dönüşümleri karşılaştırılır. Sürtünme nedeniyle mekanik enerjinin ısı ve ses gibi enerji türlerine dönüşmesi incelenerek enerjinin korunumu ilkesine ilişkin bilimsel çıkarımlar geliştirilir.</w:t>
            </w:r>
          </w:p>
          <w:p w14:paraId="3F5E9358" w14:textId="52105675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>Öğrencilerin günlük yaşamdan farklı enerji dönüşümü örnekleri araştırmaları, sonuçlarını balık kılçığı diyagramı veya posterle sunmaları ve ulaştıkları genellemeleri bilimsel gerekçelerle açıklamaları desteklenir.</w:t>
            </w:r>
          </w:p>
        </w:tc>
      </w:tr>
      <w:tr w:rsidR="00E45BCC" w:rsidRPr="00443839" w14:paraId="462B3222" w14:textId="77777777" w:rsidTr="001D4FC9">
        <w:trPr>
          <w:trHeight w:val="612"/>
          <w:jc w:val="center"/>
        </w:trPr>
        <w:tc>
          <w:tcPr>
            <w:tcW w:w="1838" w:type="dxa"/>
          </w:tcPr>
          <w:p w14:paraId="0E731EB1" w14:textId="5F4DD026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Destekleme (BEP)</w:t>
            </w:r>
          </w:p>
        </w:tc>
        <w:tc>
          <w:tcPr>
            <w:tcW w:w="8908" w:type="dxa"/>
          </w:tcPr>
          <w:p w14:paraId="7969BAF8" w14:textId="77777777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>Öğrencilerin bireysel öğrenme ihtiyaçlarına uygun olarak sarkaç, top, oyuncak araba ve yay gibi somut materyallerden yararlanılır. Kinetik ve potansiyel enerjinin birbirine dönüşümü görseller, yön okları ve basitleştirilmiş enerji grafikleriyle açıklanır.</w:t>
            </w:r>
          </w:p>
          <w:p w14:paraId="6836BE2B" w14:textId="77777777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Cisimlerin farklı konumlarındaki enerji türleri görsel eşleştirme çalışmalarıyla pekiştirilir. Öğrencilerin enerji değişimlerini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“artar, azalır, dönüşür”</w:t>
            </w: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ifadeleriyle açıklamaları sağlanır.</w:t>
            </w:r>
          </w:p>
          <w:p w14:paraId="4AC36CA1" w14:textId="783D6FF1" w:rsidR="00E45BCC" w:rsidRPr="00443839" w:rsidRDefault="00E45BCC" w:rsidP="00E45BCC">
            <w:pPr>
              <w:keepLines/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Cs/>
                <w:sz w:val="18"/>
                <w:szCs w:val="18"/>
              </w:rPr>
              <w:t>Hazır balık kılçığı şablonları, aşamalı çalışma kâğıtları, akran desteği ve bireysel rehberlikle öğrencilerin etkinliklere katılımı desteklenir. Değerlendirmeler öğrencilerin BEP hedefleri ve bireysel ilerlemeleri doğrultusunda gerçekleştirilir.</w:t>
            </w:r>
          </w:p>
        </w:tc>
      </w:tr>
    </w:tbl>
    <w:p w14:paraId="769EA9E3" w14:textId="2578C7DE" w:rsidR="00A63678" w:rsidRPr="00443839" w:rsidRDefault="009C6E8A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V.BÖLÜM: </w:t>
      </w:r>
      <w:r w:rsidRPr="00443839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1852A0" w:rsidRPr="00443839" w14:paraId="1E0104D0" w14:textId="77777777" w:rsidTr="00B95CAA">
        <w:trPr>
          <w:trHeight w:val="1226"/>
          <w:jc w:val="center"/>
        </w:trPr>
        <w:tc>
          <w:tcPr>
            <w:tcW w:w="10746" w:type="dxa"/>
            <w:vAlign w:val="center"/>
          </w:tcPr>
          <w:p w14:paraId="6A040B63" w14:textId="77777777" w:rsidR="00FC54E4" w:rsidRPr="00443839" w:rsidRDefault="00FC54E4" w:rsidP="00443839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>Öğrencilerin kinetik ve potansiyel enerji dönüşümlerindeki örüntüleri belirleme, farklı hareket örneklerini karşılaştırma ve enerjinin korunumu ilkesine yönelik genelleme yapma becerileri soru-cevap, görsel yorumlama ve çalışma kâğıtlarıyla değerlendirilir.</w:t>
            </w:r>
          </w:p>
          <w:p w14:paraId="4F843563" w14:textId="67E7AD23" w:rsidR="001852A0" w:rsidRPr="00443839" w:rsidRDefault="00FC54E4" w:rsidP="00362330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MEB ders kitabındaki “Etkinlik Noktası-5” değerlendirme soruları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üzerinden önceki deney sonuçlarına ilişkin çıkarımlar incelenir. </w:t>
            </w:r>
            <w:r w:rsidRPr="004438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fen kitabındaki “Enerji Dönüşümleri Diyagramım” performans görevi</w:t>
            </w:r>
            <w:r w:rsidRPr="00443839">
              <w:rPr>
                <w:rFonts w:asciiTheme="minorHAnsi" w:hAnsiTheme="minorHAnsi" w:cstheme="minorHAnsi"/>
                <w:sz w:val="18"/>
                <w:szCs w:val="18"/>
              </w:rPr>
              <w:t xml:space="preserve"> kapsamında hazırlanan balık kılçığı diyagramları; bilimsel doğruluk, örneklerin uygunluğu, enerji dönüşümlerinin açıklanması ve grup çalışmasına katılım ölçütlerine göre analitik dereceli puanlama anahtarıyla değerlendirilir.</w:t>
            </w:r>
          </w:p>
        </w:tc>
      </w:tr>
    </w:tbl>
    <w:p w14:paraId="28225DFB" w14:textId="0BC4A919" w:rsidR="00A63678" w:rsidRPr="00443839" w:rsidRDefault="00A6367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</w:t>
      </w:r>
      <w:r w:rsidR="0062038E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.BÖLÜM</w:t>
      </w:r>
      <w:r w:rsidR="00922DCA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443839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443839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304D0D42" w14:textId="32813EEE" w:rsidR="00FC54E4" w:rsidRPr="00443839" w:rsidRDefault="00FC54E4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Matematik: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Kinetik ve potansiyel enerji değişimlerinin grafiklerle gösterilmesi, karşılaştırılması ve yorumlanmasıyla veri yorumlama becerileri desteklenir.</w:t>
            </w: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Türkçe: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Enerji dönüşümlerine ilişkin gözlem ve çıkarımların sözlü ve yazılı açıklanması, grup tartışmaları ve sunumlarla bilimsel ifade becerileri geliştirilir.</w:t>
            </w:r>
          </w:p>
          <w:p w14:paraId="3AB485C3" w14:textId="1ECEE4DD" w:rsidR="00922DCA" w:rsidRPr="00443839" w:rsidRDefault="00FC54E4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Beden Eğitimi ve Spor:</w:t>
            </w: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Kaykay, salıncak, top atma ve zıplama hareketlerindeki enerji dönüşümleri incelenerek günlük yaşamla ilişki kurulur.</w:t>
            </w:r>
          </w:p>
        </w:tc>
      </w:tr>
    </w:tbl>
    <w:p w14:paraId="51BDF3BC" w14:textId="1297CD25" w:rsidR="00A63678" w:rsidRPr="00443839" w:rsidRDefault="00A6367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</w:t>
      </w:r>
      <w:r w:rsidR="0062038E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9063"/>
      </w:tblGrid>
      <w:tr w:rsidR="00A63678" w:rsidRPr="00443839" w14:paraId="2A51B213" w14:textId="77777777" w:rsidTr="00E45BCC">
        <w:trPr>
          <w:trHeight w:val="703"/>
          <w:jc w:val="center"/>
        </w:trPr>
        <w:tc>
          <w:tcPr>
            <w:tcW w:w="1696" w:type="dxa"/>
            <w:vAlign w:val="center"/>
          </w:tcPr>
          <w:p w14:paraId="7F3C5599" w14:textId="77777777" w:rsidR="00A63678" w:rsidRPr="00443839" w:rsidRDefault="00A63678" w:rsidP="00443839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9063" w:type="dxa"/>
            <w:vAlign w:val="center"/>
          </w:tcPr>
          <w:p w14:paraId="3290E459" w14:textId="77777777" w:rsidR="00443839" w:rsidRPr="00443839" w:rsidRDefault="00443839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Öğrenme-öğretme sürecinde öğrencilerin hazır bulunuşluk düzeyleri ve bireysel farklılıkları dikkate alınır. Etkinliklerde MEB ders kitabı, sarkaç, top, yay, eğik düzlem, enerji dönüşümü grafikleri ve uygun dijital içeriklerden yararlanılır.</w:t>
            </w:r>
          </w:p>
          <w:p w14:paraId="7B950824" w14:textId="77777777" w:rsidR="00443839" w:rsidRPr="00443839" w:rsidRDefault="00443839" w:rsidP="00443839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Önceki hafta gerçekleştirilen deneylere ilişkin gözlemler temel alınarak kinetik ve potansiyel enerji dönüşümleri pekiştirilir. Enerjinin korunumu ilkesine öğrencilerin gözlem ve karşılaştırmalarından hareketle ulaşmaları sağlanır.</w:t>
            </w:r>
          </w:p>
          <w:p w14:paraId="48ACDAC6" w14:textId="3907E1CD" w:rsidR="00A63678" w:rsidRPr="00443839" w:rsidRDefault="00443839" w:rsidP="0036233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43839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Sürtünmenin mekanik enerjinin ısı ve ses gibi enerji türlerine dönüşmesine neden olduğu vurgulanır. Kinetik ve potansiyel enerji dönüşümlerine ilişkin matematiksel bağıntılara girilmez.</w:t>
            </w:r>
          </w:p>
        </w:tc>
      </w:tr>
    </w:tbl>
    <w:p w14:paraId="0AA9CA7E" w14:textId="77777777" w:rsidR="007327B8" w:rsidRPr="00443839" w:rsidRDefault="007327B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443839" w:rsidRDefault="007327B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443839" w:rsidRDefault="007327B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443839" w:rsidRDefault="00A6367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443839" w:rsidRDefault="00A63678" w:rsidP="00443839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44383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443839" w:rsidRDefault="003A6297" w:rsidP="00443839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443839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6" w:history="1">
        <w:r w:rsidRPr="00443839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443839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443839" w:rsidSect="005220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81133"/>
    <w:multiLevelType w:val="multilevel"/>
    <w:tmpl w:val="180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03A7E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F3D82"/>
    <w:multiLevelType w:val="hybridMultilevel"/>
    <w:tmpl w:val="DF789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71C43"/>
    <w:multiLevelType w:val="multilevel"/>
    <w:tmpl w:val="180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649EB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D1065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D5AED"/>
    <w:multiLevelType w:val="multilevel"/>
    <w:tmpl w:val="1EBA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95C25"/>
    <w:multiLevelType w:val="multilevel"/>
    <w:tmpl w:val="973A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12CCD"/>
    <w:multiLevelType w:val="hybridMultilevel"/>
    <w:tmpl w:val="03F0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26ECA"/>
    <w:multiLevelType w:val="hybridMultilevel"/>
    <w:tmpl w:val="F2AA10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77AAB"/>
    <w:multiLevelType w:val="multilevel"/>
    <w:tmpl w:val="AC40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0E2C9C"/>
    <w:multiLevelType w:val="multilevel"/>
    <w:tmpl w:val="2F58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26236F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D0C1C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31199"/>
    <w:multiLevelType w:val="multilevel"/>
    <w:tmpl w:val="180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3E46FD"/>
    <w:multiLevelType w:val="multilevel"/>
    <w:tmpl w:val="29E0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502126"/>
    <w:multiLevelType w:val="multilevel"/>
    <w:tmpl w:val="DD42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942926"/>
    <w:multiLevelType w:val="hybridMultilevel"/>
    <w:tmpl w:val="98E03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E271D"/>
    <w:multiLevelType w:val="multilevel"/>
    <w:tmpl w:val="180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220BE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3F692A"/>
    <w:multiLevelType w:val="multilevel"/>
    <w:tmpl w:val="5F3C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0E7E3D"/>
    <w:multiLevelType w:val="multilevel"/>
    <w:tmpl w:val="25A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A34161"/>
    <w:multiLevelType w:val="hybridMultilevel"/>
    <w:tmpl w:val="E45898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7651B"/>
    <w:multiLevelType w:val="multilevel"/>
    <w:tmpl w:val="0234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15652A"/>
    <w:multiLevelType w:val="multilevel"/>
    <w:tmpl w:val="829A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D34C4B"/>
    <w:multiLevelType w:val="multilevel"/>
    <w:tmpl w:val="1FEE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8B6392"/>
    <w:multiLevelType w:val="multilevel"/>
    <w:tmpl w:val="5610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260435"/>
    <w:multiLevelType w:val="multilevel"/>
    <w:tmpl w:val="180C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324F5E"/>
    <w:multiLevelType w:val="multilevel"/>
    <w:tmpl w:val="4268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8"/>
  </w:num>
  <w:num w:numId="2" w16cid:durableId="66349471">
    <w:abstractNumId w:val="16"/>
  </w:num>
  <w:num w:numId="3" w16cid:durableId="1261372345">
    <w:abstractNumId w:val="22"/>
  </w:num>
  <w:num w:numId="4" w16cid:durableId="313340762">
    <w:abstractNumId w:val="0"/>
  </w:num>
  <w:num w:numId="5" w16cid:durableId="200673813">
    <w:abstractNumId w:val="29"/>
  </w:num>
  <w:num w:numId="6" w16cid:durableId="1721901911">
    <w:abstractNumId w:val="31"/>
  </w:num>
  <w:num w:numId="7" w16cid:durableId="510727298">
    <w:abstractNumId w:val="28"/>
  </w:num>
  <w:num w:numId="8" w16cid:durableId="1187870578">
    <w:abstractNumId w:val="27"/>
  </w:num>
  <w:num w:numId="9" w16cid:durableId="473721891">
    <w:abstractNumId w:val="7"/>
  </w:num>
  <w:num w:numId="10" w16cid:durableId="526605983">
    <w:abstractNumId w:val="12"/>
  </w:num>
  <w:num w:numId="11" w16cid:durableId="1045838323">
    <w:abstractNumId w:val="19"/>
  </w:num>
  <w:num w:numId="12" w16cid:durableId="433208935">
    <w:abstractNumId w:val="24"/>
  </w:num>
  <w:num w:numId="13" w16cid:durableId="1087657262">
    <w:abstractNumId w:val="14"/>
  </w:num>
  <w:num w:numId="14" w16cid:durableId="1291666907">
    <w:abstractNumId w:val="30"/>
  </w:num>
  <w:num w:numId="15" w16cid:durableId="1071345208">
    <w:abstractNumId w:val="9"/>
  </w:num>
  <w:num w:numId="16" w16cid:durableId="14963940">
    <w:abstractNumId w:val="13"/>
  </w:num>
  <w:num w:numId="17" w16cid:durableId="1054891966">
    <w:abstractNumId w:val="32"/>
  </w:num>
  <w:num w:numId="18" w16cid:durableId="1536498679">
    <w:abstractNumId w:val="18"/>
  </w:num>
  <w:num w:numId="19" w16cid:durableId="530647883">
    <w:abstractNumId w:val="25"/>
  </w:num>
  <w:num w:numId="20" w16cid:durableId="1040588589">
    <w:abstractNumId w:val="2"/>
  </w:num>
  <w:num w:numId="21" w16cid:durableId="2005546892">
    <w:abstractNumId w:val="5"/>
  </w:num>
  <w:num w:numId="22" w16cid:durableId="465007111">
    <w:abstractNumId w:val="6"/>
  </w:num>
  <w:num w:numId="23" w16cid:durableId="1198277183">
    <w:abstractNumId w:val="15"/>
  </w:num>
  <w:num w:numId="24" w16cid:durableId="2019843804">
    <w:abstractNumId w:val="23"/>
  </w:num>
  <w:num w:numId="25" w16cid:durableId="194346146">
    <w:abstractNumId w:val="1"/>
  </w:num>
  <w:num w:numId="26" w16cid:durableId="1775663534">
    <w:abstractNumId w:val="4"/>
  </w:num>
  <w:num w:numId="27" w16cid:durableId="1243371200">
    <w:abstractNumId w:val="21"/>
  </w:num>
  <w:num w:numId="28" w16cid:durableId="994064983">
    <w:abstractNumId w:val="17"/>
  </w:num>
  <w:num w:numId="29" w16cid:durableId="1024867180">
    <w:abstractNumId w:val="20"/>
  </w:num>
  <w:num w:numId="30" w16cid:durableId="792792252">
    <w:abstractNumId w:val="11"/>
  </w:num>
  <w:num w:numId="31" w16cid:durableId="269825710">
    <w:abstractNumId w:val="26"/>
  </w:num>
  <w:num w:numId="32" w16cid:durableId="559555867">
    <w:abstractNumId w:val="10"/>
  </w:num>
  <w:num w:numId="33" w16cid:durableId="1898930192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592E"/>
    <w:rsid w:val="00006451"/>
    <w:rsid w:val="00006F42"/>
    <w:rsid w:val="0002416D"/>
    <w:rsid w:val="000242BA"/>
    <w:rsid w:val="000250FC"/>
    <w:rsid w:val="00026BEF"/>
    <w:rsid w:val="000325CA"/>
    <w:rsid w:val="00042D69"/>
    <w:rsid w:val="0004537F"/>
    <w:rsid w:val="000626BB"/>
    <w:rsid w:val="00063043"/>
    <w:rsid w:val="00072181"/>
    <w:rsid w:val="0007767A"/>
    <w:rsid w:val="00080E93"/>
    <w:rsid w:val="00086771"/>
    <w:rsid w:val="00097115"/>
    <w:rsid w:val="000A0586"/>
    <w:rsid w:val="000A11D7"/>
    <w:rsid w:val="000A1E78"/>
    <w:rsid w:val="000A20DD"/>
    <w:rsid w:val="000A3B49"/>
    <w:rsid w:val="000A7DE1"/>
    <w:rsid w:val="000B23AC"/>
    <w:rsid w:val="000B3197"/>
    <w:rsid w:val="000F160F"/>
    <w:rsid w:val="000F6D9A"/>
    <w:rsid w:val="001007E6"/>
    <w:rsid w:val="00102C3E"/>
    <w:rsid w:val="001058F7"/>
    <w:rsid w:val="00107C8A"/>
    <w:rsid w:val="00110F80"/>
    <w:rsid w:val="001241B7"/>
    <w:rsid w:val="001242F5"/>
    <w:rsid w:val="00135C2B"/>
    <w:rsid w:val="00141FA0"/>
    <w:rsid w:val="00147920"/>
    <w:rsid w:val="0015085D"/>
    <w:rsid w:val="001568C7"/>
    <w:rsid w:val="001617EB"/>
    <w:rsid w:val="00162900"/>
    <w:rsid w:val="001700E4"/>
    <w:rsid w:val="00171036"/>
    <w:rsid w:val="001852A0"/>
    <w:rsid w:val="0019146B"/>
    <w:rsid w:val="00197150"/>
    <w:rsid w:val="001A42D7"/>
    <w:rsid w:val="001A7BBC"/>
    <w:rsid w:val="001B05EB"/>
    <w:rsid w:val="001B6F7F"/>
    <w:rsid w:val="001D4897"/>
    <w:rsid w:val="001D4FC9"/>
    <w:rsid w:val="001D6317"/>
    <w:rsid w:val="001E6EE9"/>
    <w:rsid w:val="001F48F0"/>
    <w:rsid w:val="001F5062"/>
    <w:rsid w:val="001F51A6"/>
    <w:rsid w:val="002006FE"/>
    <w:rsid w:val="00204090"/>
    <w:rsid w:val="0021234A"/>
    <w:rsid w:val="002146AE"/>
    <w:rsid w:val="0021555F"/>
    <w:rsid w:val="00225B7D"/>
    <w:rsid w:val="0022707D"/>
    <w:rsid w:val="002336E4"/>
    <w:rsid w:val="00242D43"/>
    <w:rsid w:val="00262945"/>
    <w:rsid w:val="0026546B"/>
    <w:rsid w:val="00270CB8"/>
    <w:rsid w:val="002776E0"/>
    <w:rsid w:val="00283E37"/>
    <w:rsid w:val="002923CA"/>
    <w:rsid w:val="002A214B"/>
    <w:rsid w:val="002B646F"/>
    <w:rsid w:val="002C65A2"/>
    <w:rsid w:val="002D3FC9"/>
    <w:rsid w:val="002D5D8D"/>
    <w:rsid w:val="002E34D5"/>
    <w:rsid w:val="002F357F"/>
    <w:rsid w:val="00303FA1"/>
    <w:rsid w:val="00303FA4"/>
    <w:rsid w:val="00304786"/>
    <w:rsid w:val="003070C5"/>
    <w:rsid w:val="00314CAA"/>
    <w:rsid w:val="00344FAE"/>
    <w:rsid w:val="00346338"/>
    <w:rsid w:val="00350367"/>
    <w:rsid w:val="00352A83"/>
    <w:rsid w:val="00356A3E"/>
    <w:rsid w:val="003615FE"/>
    <w:rsid w:val="00362330"/>
    <w:rsid w:val="00367D91"/>
    <w:rsid w:val="0037373A"/>
    <w:rsid w:val="00386116"/>
    <w:rsid w:val="0039024A"/>
    <w:rsid w:val="00395E5C"/>
    <w:rsid w:val="003A1A83"/>
    <w:rsid w:val="003A5C35"/>
    <w:rsid w:val="003A6297"/>
    <w:rsid w:val="003B524E"/>
    <w:rsid w:val="003C0984"/>
    <w:rsid w:val="003D3724"/>
    <w:rsid w:val="003D5D34"/>
    <w:rsid w:val="003E1E47"/>
    <w:rsid w:val="003E3B82"/>
    <w:rsid w:val="003E49FB"/>
    <w:rsid w:val="003E74B7"/>
    <w:rsid w:val="003F1AE7"/>
    <w:rsid w:val="00400B96"/>
    <w:rsid w:val="00413F77"/>
    <w:rsid w:val="00414187"/>
    <w:rsid w:val="004234D2"/>
    <w:rsid w:val="00426428"/>
    <w:rsid w:val="00443839"/>
    <w:rsid w:val="00451DB8"/>
    <w:rsid w:val="00456B1C"/>
    <w:rsid w:val="00460F33"/>
    <w:rsid w:val="00476398"/>
    <w:rsid w:val="004769E8"/>
    <w:rsid w:val="0047780F"/>
    <w:rsid w:val="004800C8"/>
    <w:rsid w:val="00496E11"/>
    <w:rsid w:val="004A19E5"/>
    <w:rsid w:val="004A21D3"/>
    <w:rsid w:val="004A2E2D"/>
    <w:rsid w:val="004A74AF"/>
    <w:rsid w:val="004C1335"/>
    <w:rsid w:val="004D43CC"/>
    <w:rsid w:val="004D49D2"/>
    <w:rsid w:val="004D69D9"/>
    <w:rsid w:val="004D757D"/>
    <w:rsid w:val="004E0E7C"/>
    <w:rsid w:val="004E2028"/>
    <w:rsid w:val="004E7FA6"/>
    <w:rsid w:val="00511731"/>
    <w:rsid w:val="00512229"/>
    <w:rsid w:val="005220F1"/>
    <w:rsid w:val="005247D9"/>
    <w:rsid w:val="00531A62"/>
    <w:rsid w:val="005447A5"/>
    <w:rsid w:val="005460CF"/>
    <w:rsid w:val="00551969"/>
    <w:rsid w:val="00553685"/>
    <w:rsid w:val="00554F84"/>
    <w:rsid w:val="00555652"/>
    <w:rsid w:val="00562067"/>
    <w:rsid w:val="00562D56"/>
    <w:rsid w:val="00562ECC"/>
    <w:rsid w:val="00572724"/>
    <w:rsid w:val="00581A01"/>
    <w:rsid w:val="00584CDA"/>
    <w:rsid w:val="00585E46"/>
    <w:rsid w:val="00586E50"/>
    <w:rsid w:val="005958F5"/>
    <w:rsid w:val="005977B6"/>
    <w:rsid w:val="005A64BA"/>
    <w:rsid w:val="005C4A11"/>
    <w:rsid w:val="005D1159"/>
    <w:rsid w:val="005D5FC3"/>
    <w:rsid w:val="005E1DA3"/>
    <w:rsid w:val="005F0BA0"/>
    <w:rsid w:val="005F623F"/>
    <w:rsid w:val="005F6E7A"/>
    <w:rsid w:val="0060598A"/>
    <w:rsid w:val="00605F97"/>
    <w:rsid w:val="006179E0"/>
    <w:rsid w:val="0062038E"/>
    <w:rsid w:val="0062610C"/>
    <w:rsid w:val="00626A6C"/>
    <w:rsid w:val="00631C05"/>
    <w:rsid w:val="00635577"/>
    <w:rsid w:val="006434A0"/>
    <w:rsid w:val="0064420F"/>
    <w:rsid w:val="00644BE3"/>
    <w:rsid w:val="006547B4"/>
    <w:rsid w:val="00672273"/>
    <w:rsid w:val="00674DEE"/>
    <w:rsid w:val="00685E37"/>
    <w:rsid w:val="0068797B"/>
    <w:rsid w:val="00687F09"/>
    <w:rsid w:val="00690798"/>
    <w:rsid w:val="006944A9"/>
    <w:rsid w:val="006952E9"/>
    <w:rsid w:val="006A1D08"/>
    <w:rsid w:val="006A44BB"/>
    <w:rsid w:val="006B0278"/>
    <w:rsid w:val="006B1664"/>
    <w:rsid w:val="006C2A78"/>
    <w:rsid w:val="006C50B6"/>
    <w:rsid w:val="006C6C77"/>
    <w:rsid w:val="006D5821"/>
    <w:rsid w:val="006F0FED"/>
    <w:rsid w:val="006F1F6B"/>
    <w:rsid w:val="007021CC"/>
    <w:rsid w:val="00704E0D"/>
    <w:rsid w:val="007125DF"/>
    <w:rsid w:val="007140C1"/>
    <w:rsid w:val="00721059"/>
    <w:rsid w:val="00721D72"/>
    <w:rsid w:val="00731B00"/>
    <w:rsid w:val="007327B8"/>
    <w:rsid w:val="007349DE"/>
    <w:rsid w:val="00751AA4"/>
    <w:rsid w:val="00791734"/>
    <w:rsid w:val="007932B2"/>
    <w:rsid w:val="007A4692"/>
    <w:rsid w:val="007A5F74"/>
    <w:rsid w:val="007A6D15"/>
    <w:rsid w:val="007B6603"/>
    <w:rsid w:val="007B6715"/>
    <w:rsid w:val="007D2E26"/>
    <w:rsid w:val="007E2814"/>
    <w:rsid w:val="007E5B50"/>
    <w:rsid w:val="007F233A"/>
    <w:rsid w:val="00802E79"/>
    <w:rsid w:val="00803A59"/>
    <w:rsid w:val="00806059"/>
    <w:rsid w:val="00824015"/>
    <w:rsid w:val="00824711"/>
    <w:rsid w:val="008359E9"/>
    <w:rsid w:val="00844B35"/>
    <w:rsid w:val="008463EA"/>
    <w:rsid w:val="00853919"/>
    <w:rsid w:val="00860DE9"/>
    <w:rsid w:val="008712B9"/>
    <w:rsid w:val="0087316E"/>
    <w:rsid w:val="0087796F"/>
    <w:rsid w:val="00892FF1"/>
    <w:rsid w:val="008A43C1"/>
    <w:rsid w:val="008C2B06"/>
    <w:rsid w:val="008C3A36"/>
    <w:rsid w:val="008D0AD5"/>
    <w:rsid w:val="008E61D1"/>
    <w:rsid w:val="00900362"/>
    <w:rsid w:val="0090610D"/>
    <w:rsid w:val="0091075D"/>
    <w:rsid w:val="00915955"/>
    <w:rsid w:val="00917ABD"/>
    <w:rsid w:val="00922DCA"/>
    <w:rsid w:val="00923F63"/>
    <w:rsid w:val="0092504D"/>
    <w:rsid w:val="00950B1E"/>
    <w:rsid w:val="00961FD3"/>
    <w:rsid w:val="009679B9"/>
    <w:rsid w:val="00977C83"/>
    <w:rsid w:val="00984A92"/>
    <w:rsid w:val="00995989"/>
    <w:rsid w:val="009A36B8"/>
    <w:rsid w:val="009B332F"/>
    <w:rsid w:val="009C1D70"/>
    <w:rsid w:val="009C6E8A"/>
    <w:rsid w:val="009C71B4"/>
    <w:rsid w:val="009E0F5C"/>
    <w:rsid w:val="009E62AD"/>
    <w:rsid w:val="009F076E"/>
    <w:rsid w:val="00A00A5B"/>
    <w:rsid w:val="00A038D1"/>
    <w:rsid w:val="00A155E8"/>
    <w:rsid w:val="00A227D4"/>
    <w:rsid w:val="00A231B7"/>
    <w:rsid w:val="00A401FA"/>
    <w:rsid w:val="00A413CC"/>
    <w:rsid w:val="00A429A7"/>
    <w:rsid w:val="00A57AC2"/>
    <w:rsid w:val="00A602A4"/>
    <w:rsid w:val="00A63678"/>
    <w:rsid w:val="00A646EB"/>
    <w:rsid w:val="00A65016"/>
    <w:rsid w:val="00A752FA"/>
    <w:rsid w:val="00A75CD2"/>
    <w:rsid w:val="00A905F2"/>
    <w:rsid w:val="00AB2D0D"/>
    <w:rsid w:val="00AB33F9"/>
    <w:rsid w:val="00AD284F"/>
    <w:rsid w:val="00AE550F"/>
    <w:rsid w:val="00B063FD"/>
    <w:rsid w:val="00B10CE5"/>
    <w:rsid w:val="00B120A0"/>
    <w:rsid w:val="00B32ECC"/>
    <w:rsid w:val="00B4017B"/>
    <w:rsid w:val="00B6404C"/>
    <w:rsid w:val="00B6561B"/>
    <w:rsid w:val="00B70C6A"/>
    <w:rsid w:val="00B74BD4"/>
    <w:rsid w:val="00B75E3A"/>
    <w:rsid w:val="00BA53B3"/>
    <w:rsid w:val="00BB3F8B"/>
    <w:rsid w:val="00BC085D"/>
    <w:rsid w:val="00BD0DC6"/>
    <w:rsid w:val="00BD2441"/>
    <w:rsid w:val="00BD6C0E"/>
    <w:rsid w:val="00BE1B35"/>
    <w:rsid w:val="00BE3BB4"/>
    <w:rsid w:val="00BE6FEA"/>
    <w:rsid w:val="00BF0225"/>
    <w:rsid w:val="00C0484C"/>
    <w:rsid w:val="00C2553F"/>
    <w:rsid w:val="00C266A8"/>
    <w:rsid w:val="00C27451"/>
    <w:rsid w:val="00C330A9"/>
    <w:rsid w:val="00C512BF"/>
    <w:rsid w:val="00C52D12"/>
    <w:rsid w:val="00C63331"/>
    <w:rsid w:val="00C83046"/>
    <w:rsid w:val="00CA388D"/>
    <w:rsid w:val="00CA7F2C"/>
    <w:rsid w:val="00CB396F"/>
    <w:rsid w:val="00CC4C02"/>
    <w:rsid w:val="00CC4FD3"/>
    <w:rsid w:val="00CC5331"/>
    <w:rsid w:val="00CD4110"/>
    <w:rsid w:val="00D00E8D"/>
    <w:rsid w:val="00D07EA5"/>
    <w:rsid w:val="00D1127F"/>
    <w:rsid w:val="00D168C2"/>
    <w:rsid w:val="00D22C92"/>
    <w:rsid w:val="00D26EAC"/>
    <w:rsid w:val="00D3240B"/>
    <w:rsid w:val="00D33864"/>
    <w:rsid w:val="00D34C18"/>
    <w:rsid w:val="00D35BF2"/>
    <w:rsid w:val="00D3666C"/>
    <w:rsid w:val="00D43472"/>
    <w:rsid w:val="00D44469"/>
    <w:rsid w:val="00D462FE"/>
    <w:rsid w:val="00D55F1C"/>
    <w:rsid w:val="00D62743"/>
    <w:rsid w:val="00D71F82"/>
    <w:rsid w:val="00D931B1"/>
    <w:rsid w:val="00DB0BEF"/>
    <w:rsid w:val="00DC5BD4"/>
    <w:rsid w:val="00DD2FC1"/>
    <w:rsid w:val="00DF42D2"/>
    <w:rsid w:val="00DF487D"/>
    <w:rsid w:val="00DF6A03"/>
    <w:rsid w:val="00E07B6C"/>
    <w:rsid w:val="00E23E6F"/>
    <w:rsid w:val="00E246C4"/>
    <w:rsid w:val="00E25B90"/>
    <w:rsid w:val="00E27323"/>
    <w:rsid w:val="00E4157B"/>
    <w:rsid w:val="00E45BCC"/>
    <w:rsid w:val="00E45F26"/>
    <w:rsid w:val="00E60DEE"/>
    <w:rsid w:val="00E6239E"/>
    <w:rsid w:val="00E623FB"/>
    <w:rsid w:val="00E6793C"/>
    <w:rsid w:val="00E74FA8"/>
    <w:rsid w:val="00E75837"/>
    <w:rsid w:val="00EA4EE5"/>
    <w:rsid w:val="00EA7D7A"/>
    <w:rsid w:val="00EB29C9"/>
    <w:rsid w:val="00EB4C14"/>
    <w:rsid w:val="00EB7E50"/>
    <w:rsid w:val="00EC0095"/>
    <w:rsid w:val="00EC33B8"/>
    <w:rsid w:val="00ED59E7"/>
    <w:rsid w:val="00EE0DBE"/>
    <w:rsid w:val="00EE200F"/>
    <w:rsid w:val="00EE7095"/>
    <w:rsid w:val="00EF0779"/>
    <w:rsid w:val="00EF0E47"/>
    <w:rsid w:val="00EF40E4"/>
    <w:rsid w:val="00F013BA"/>
    <w:rsid w:val="00F03B71"/>
    <w:rsid w:val="00F1617F"/>
    <w:rsid w:val="00F2055F"/>
    <w:rsid w:val="00F23E4E"/>
    <w:rsid w:val="00F347FC"/>
    <w:rsid w:val="00F439BB"/>
    <w:rsid w:val="00F50311"/>
    <w:rsid w:val="00F54805"/>
    <w:rsid w:val="00F7590B"/>
    <w:rsid w:val="00F77195"/>
    <w:rsid w:val="00F97A11"/>
    <w:rsid w:val="00FA1E5F"/>
    <w:rsid w:val="00FB6068"/>
    <w:rsid w:val="00FC37C0"/>
    <w:rsid w:val="00FC54E4"/>
    <w:rsid w:val="00FD37C3"/>
    <w:rsid w:val="00FD4124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enusbilim.com/2021/02/12/5-sinif-gunluk-planla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20</cp:revision>
  <dcterms:created xsi:type="dcterms:W3CDTF">2026-11-02T11:34:00Z</dcterms:created>
  <dcterms:modified xsi:type="dcterms:W3CDTF">2026-11-02T12:48:00Z</dcterms:modified>
</cp:coreProperties>
</file>