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76F1E5F0" w:rsidR="004F06DF" w:rsidRPr="00B74A5D" w:rsidRDefault="004F06DF" w:rsidP="004F06DF">
      <w:pPr>
        <w:jc w:val="center"/>
        <w:rPr>
          <w:rFonts w:cstheme="minorHAnsi"/>
          <w:b/>
          <w:color w:val="000000" w:themeColor="text1"/>
          <w:sz w:val="24"/>
          <w:szCs w:val="24"/>
        </w:rPr>
      </w:pPr>
      <w:r w:rsidRPr="00B74A5D">
        <w:rPr>
          <w:rFonts w:cstheme="minorHAnsi"/>
          <w:b/>
          <w:color w:val="000000" w:themeColor="text1"/>
          <w:sz w:val="24"/>
          <w:szCs w:val="24"/>
        </w:rPr>
        <w:t>202</w:t>
      </w:r>
      <w:r w:rsidR="008B585A">
        <w:rPr>
          <w:rFonts w:cstheme="minorHAnsi"/>
          <w:b/>
          <w:color w:val="000000" w:themeColor="text1"/>
          <w:sz w:val="24"/>
          <w:szCs w:val="24"/>
        </w:rPr>
        <w:t>6</w:t>
      </w:r>
      <w:r w:rsidRPr="00B74A5D">
        <w:rPr>
          <w:rFonts w:cstheme="minorHAnsi"/>
          <w:b/>
          <w:color w:val="000000" w:themeColor="text1"/>
          <w:sz w:val="24"/>
          <w:szCs w:val="24"/>
        </w:rPr>
        <w:t>-202</w:t>
      </w:r>
      <w:r w:rsidR="008B585A">
        <w:rPr>
          <w:rFonts w:cstheme="minorHAnsi"/>
          <w:b/>
          <w:color w:val="000000" w:themeColor="text1"/>
          <w:sz w:val="24"/>
          <w:szCs w:val="24"/>
        </w:rPr>
        <w:t>7</w:t>
      </w:r>
      <w:r w:rsidRPr="00B74A5D">
        <w:rPr>
          <w:rFonts w:cstheme="minorHAnsi"/>
          <w:b/>
          <w:color w:val="000000" w:themeColor="text1"/>
          <w:sz w:val="24"/>
          <w:szCs w:val="24"/>
        </w:rPr>
        <w:t xml:space="preserve"> EĞİTİM – ÖĞRETİM YILI ..............</w:t>
      </w:r>
      <w:hyperlink r:id="rId6" w:history="1">
        <w:r w:rsidRPr="00B74A5D">
          <w:rPr>
            <w:rStyle w:val="Kpr"/>
            <w:rFonts w:cstheme="minorHAnsi"/>
            <w:b/>
            <w:sz w:val="24"/>
            <w:szCs w:val="24"/>
          </w:rPr>
          <w:t>http://www.fenusbilim.com/</w:t>
        </w:r>
      </w:hyperlink>
      <w:r w:rsidRPr="00B74A5D">
        <w:rPr>
          <w:rFonts w:cstheme="minorHAnsi"/>
          <w:b/>
          <w:color w:val="000000" w:themeColor="text1"/>
          <w:sz w:val="24"/>
          <w:szCs w:val="24"/>
        </w:rPr>
        <w:t xml:space="preserve"> OKULU …... SINIF SEÇMELİ </w:t>
      </w:r>
      <w:r w:rsidRPr="00B74A5D">
        <w:rPr>
          <w:rFonts w:cstheme="minorHAnsi"/>
          <w:b/>
          <w:bCs/>
          <w:sz w:val="24"/>
          <w:szCs w:val="24"/>
        </w:rPr>
        <w:t>ÇEVRE EĞİTİMİ VE İKLİM DEĞİŞİKLİĞİ</w:t>
      </w:r>
      <w:r w:rsidRPr="00B74A5D">
        <w:rPr>
          <w:rFonts w:cstheme="minorHAnsi"/>
          <w:b/>
          <w:color w:val="000000" w:themeColor="text1"/>
          <w:sz w:val="24"/>
          <w:szCs w:val="24"/>
        </w:rPr>
        <w:t xml:space="preserve"> DERSİ GÜNLÜK DERS PLÂNI</w:t>
      </w:r>
    </w:p>
    <w:p w14:paraId="3A06CD5E" w14:textId="4D9CBA02"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3A4B9DBB" w:rsidR="00685E37" w:rsidRPr="008C2B06" w:rsidRDefault="008B585A" w:rsidP="00EB7E50">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Seçmeli Çevre ve İklim Değişikliği </w:t>
            </w:r>
          </w:p>
        </w:tc>
        <w:tc>
          <w:tcPr>
            <w:tcW w:w="3292" w:type="dxa"/>
          </w:tcPr>
          <w:p w14:paraId="55954A58" w14:textId="249F7DAB" w:rsidR="00685E37"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B32514">
              <w:rPr>
                <w:rFonts w:asciiTheme="minorHAnsi" w:hAnsiTheme="minorHAnsi" w:cstheme="minorHAnsi"/>
                <w:b/>
                <w:sz w:val="18"/>
                <w:szCs w:val="18"/>
              </w:rPr>
              <w:t>12-16</w:t>
            </w:r>
            <w:r w:rsidR="00E84200">
              <w:rPr>
                <w:rFonts w:asciiTheme="minorHAnsi" w:hAnsiTheme="minorHAnsi" w:cstheme="minorHAnsi"/>
                <w:b/>
                <w:sz w:val="18"/>
                <w:szCs w:val="18"/>
              </w:rPr>
              <w:t xml:space="preserve"> </w:t>
            </w:r>
            <w:r w:rsidR="00370C3A">
              <w:rPr>
                <w:rFonts w:asciiTheme="minorHAnsi" w:hAnsiTheme="minorHAnsi" w:cstheme="minorHAnsi"/>
                <w:b/>
                <w:sz w:val="18"/>
                <w:szCs w:val="18"/>
              </w:rPr>
              <w:t>Ekim</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7FEE2ED1" w:rsidR="0004537F" w:rsidRPr="008C2B06" w:rsidRDefault="008B585A" w:rsidP="00EB7E50">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58641645" w:rsidR="0004537F"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E84200">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2006FE">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0803338B" w:rsidR="002006FE" w:rsidRPr="00370C3A" w:rsidRDefault="00370C3A" w:rsidP="00370C3A">
            <w:pPr>
              <w:spacing w:after="0"/>
              <w:rPr>
                <w:rFonts w:asciiTheme="minorHAnsi" w:eastAsiaTheme="minorEastAsia" w:hAnsiTheme="minorHAnsi" w:cstheme="minorHAnsi"/>
                <w:bCs/>
                <w:color w:val="000000" w:themeColor="text1"/>
                <w:sz w:val="18"/>
                <w:szCs w:val="18"/>
              </w:rPr>
            </w:pPr>
            <w:r w:rsidRPr="00370C3A">
              <w:rPr>
                <w:rFonts w:asciiTheme="minorHAnsi" w:eastAsiaTheme="minorEastAsia" w:hAnsiTheme="minorHAnsi" w:cstheme="minorHAnsi"/>
                <w:bCs/>
                <w:color w:val="000000" w:themeColor="text1"/>
                <w:sz w:val="18"/>
                <w:szCs w:val="18"/>
              </w:rPr>
              <w:t>1.</w:t>
            </w:r>
            <w:r>
              <w:rPr>
                <w:rFonts w:asciiTheme="minorHAnsi" w:eastAsiaTheme="minorEastAsia" w:hAnsiTheme="minorHAnsi" w:cstheme="minorHAnsi"/>
                <w:bCs/>
                <w:color w:val="000000" w:themeColor="text1"/>
                <w:sz w:val="18"/>
                <w:szCs w:val="18"/>
              </w:rPr>
              <w:t xml:space="preserve"> </w:t>
            </w:r>
            <w:r w:rsidRPr="00370C3A">
              <w:rPr>
                <w:rFonts w:asciiTheme="minorHAnsi" w:eastAsiaTheme="minorEastAsia" w:hAnsiTheme="minorHAnsi" w:cstheme="minorHAnsi"/>
                <w:bCs/>
                <w:color w:val="000000" w:themeColor="text1"/>
                <w:sz w:val="18"/>
                <w:szCs w:val="18"/>
              </w:rPr>
              <w:t>Ünite İnsan ve Doğa</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2765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679CA2E0" w:rsidR="002765E6" w:rsidRPr="008C2B06" w:rsidRDefault="00370C3A" w:rsidP="002765E6">
            <w:pPr>
              <w:spacing w:after="0"/>
              <w:rPr>
                <w:rFonts w:asciiTheme="minorHAnsi" w:eastAsiaTheme="minorEastAsia" w:hAnsiTheme="minorHAnsi" w:cstheme="minorHAnsi"/>
                <w:iCs/>
                <w:color w:val="000000" w:themeColor="text1"/>
                <w:sz w:val="18"/>
                <w:szCs w:val="18"/>
              </w:rPr>
            </w:pPr>
            <w:r>
              <w:rPr>
                <w:rFonts w:asciiTheme="minorHAnsi" w:eastAsiaTheme="minorEastAsia" w:hAnsiTheme="minorHAnsi" w:cstheme="minorHAnsi"/>
                <w:iCs/>
                <w:color w:val="000000" w:themeColor="text1"/>
                <w:sz w:val="18"/>
                <w:szCs w:val="18"/>
              </w:rPr>
              <w:t>İnsan ve Doğa</w:t>
            </w:r>
          </w:p>
        </w:tc>
      </w:tr>
      <w:tr w:rsidR="002765E6" w:rsidRPr="008C2B06" w14:paraId="022AB9F2" w14:textId="77777777" w:rsidTr="00920A0E">
        <w:trPr>
          <w:trHeight w:val="284"/>
          <w:jc w:val="center"/>
        </w:trPr>
        <w:tc>
          <w:tcPr>
            <w:tcW w:w="2898" w:type="dxa"/>
          </w:tcPr>
          <w:p w14:paraId="07F225CC" w14:textId="13580D1E" w:rsidR="002765E6" w:rsidRPr="00920A0E" w:rsidRDefault="002765E6" w:rsidP="002765E6">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2FEA043D" w14:textId="77777777" w:rsidR="00495A3A" w:rsidRPr="00381741" w:rsidRDefault="00495A3A" w:rsidP="00F37F12">
            <w:pPr>
              <w:spacing w:after="0"/>
              <w:rPr>
                <w:rFonts w:cs="Calibri"/>
                <w:b/>
                <w:bCs/>
                <w:i/>
                <w:iCs/>
                <w:color w:val="000000"/>
                <w:sz w:val="18"/>
                <w:szCs w:val="18"/>
              </w:rPr>
            </w:pPr>
            <w:r w:rsidRPr="00381741">
              <w:rPr>
                <w:rFonts w:cs="Calibri"/>
                <w:b/>
                <w:bCs/>
                <w:i/>
                <w:iCs/>
                <w:color w:val="000000"/>
                <w:sz w:val="18"/>
                <w:szCs w:val="18"/>
              </w:rPr>
              <w:t>ÇEİD.1.3. Doğal dengenin korunmasına yönelik bilimsel sorgulama yapabilme</w:t>
            </w:r>
          </w:p>
          <w:p w14:paraId="1A514C31" w14:textId="77777777" w:rsidR="00F37F12" w:rsidRPr="00381741" w:rsidRDefault="00F37F12" w:rsidP="00F37F12">
            <w:pPr>
              <w:spacing w:after="0"/>
              <w:rPr>
                <w:rFonts w:cs="Calibri"/>
                <w:i/>
                <w:iCs/>
                <w:color w:val="000000"/>
                <w:sz w:val="18"/>
                <w:szCs w:val="18"/>
              </w:rPr>
            </w:pPr>
            <w:r w:rsidRPr="00381741">
              <w:rPr>
                <w:rFonts w:cs="Calibri"/>
                <w:i/>
                <w:iCs/>
                <w:color w:val="000000"/>
                <w:sz w:val="18"/>
                <w:szCs w:val="18"/>
              </w:rPr>
              <w:t>a) Doğal dengenin korunmasını olumsuz etkileyen bir soru veya problemi tanımlar.</w:t>
            </w:r>
          </w:p>
          <w:p w14:paraId="3BE4A494" w14:textId="77777777" w:rsidR="00F37F12" w:rsidRPr="00381741" w:rsidRDefault="00F37F12" w:rsidP="00F37F12">
            <w:pPr>
              <w:spacing w:after="0"/>
              <w:rPr>
                <w:rFonts w:cs="Calibri"/>
                <w:i/>
                <w:iCs/>
                <w:color w:val="000000"/>
                <w:sz w:val="18"/>
                <w:szCs w:val="18"/>
              </w:rPr>
            </w:pPr>
            <w:r w:rsidRPr="00381741">
              <w:rPr>
                <w:rFonts w:cs="Calibri"/>
                <w:i/>
                <w:iCs/>
                <w:color w:val="000000"/>
                <w:sz w:val="18"/>
                <w:szCs w:val="18"/>
              </w:rPr>
              <w:t>b) Sorusunu/problemini cevaplamada kullanabileceği bir model geliştirir.</w:t>
            </w:r>
          </w:p>
          <w:p w14:paraId="4D8AA51F" w14:textId="77777777" w:rsidR="00F37F12" w:rsidRPr="00381741" w:rsidRDefault="00F37F12" w:rsidP="00F37F12">
            <w:pPr>
              <w:spacing w:after="0"/>
              <w:rPr>
                <w:rFonts w:cs="Calibri"/>
                <w:i/>
                <w:iCs/>
                <w:color w:val="000000"/>
                <w:sz w:val="18"/>
                <w:szCs w:val="18"/>
              </w:rPr>
            </w:pPr>
            <w:r w:rsidRPr="00381741">
              <w:rPr>
                <w:rFonts w:cs="Calibri"/>
                <w:i/>
                <w:iCs/>
                <w:color w:val="000000"/>
                <w:sz w:val="18"/>
                <w:szCs w:val="18"/>
              </w:rPr>
              <w:t>c) Ülkemizde ve dünyada yapılan çalışmaları inceleyerek probleme ilişkin araştırmasını planlar ve gerçekleştirir.</w:t>
            </w:r>
          </w:p>
          <w:p w14:paraId="6FA0AD71" w14:textId="15BF54BB" w:rsidR="002765E6" w:rsidRPr="00F37F12" w:rsidRDefault="00F37F12" w:rsidP="00F37F12">
            <w:pPr>
              <w:spacing w:after="0"/>
              <w:rPr>
                <w:rFonts w:cs="Calibri"/>
                <w:i/>
                <w:iCs/>
                <w:color w:val="000000"/>
                <w:sz w:val="18"/>
                <w:szCs w:val="18"/>
              </w:rPr>
            </w:pPr>
            <w:r w:rsidRPr="00381741">
              <w:rPr>
                <w:rFonts w:cs="Calibri"/>
                <w:i/>
                <w:iCs/>
                <w:color w:val="000000"/>
                <w:sz w:val="18"/>
                <w:szCs w:val="18"/>
              </w:rPr>
              <w:t>ç) Doğal dengenin korunmasına yönelik elde ettiği verileri analiz ederek yorumlar.</w:t>
            </w:r>
          </w:p>
        </w:tc>
      </w:tr>
    </w:tbl>
    <w:p w14:paraId="2E21F028" w14:textId="2A7B45B9" w:rsidR="00FB6068" w:rsidRPr="008C2B06" w:rsidRDefault="00FB606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446E43" w:rsidRPr="008C2B06" w14:paraId="171474B7" w14:textId="77777777" w:rsidTr="00622187">
        <w:trPr>
          <w:trHeight w:val="586"/>
          <w:jc w:val="center"/>
        </w:trPr>
        <w:tc>
          <w:tcPr>
            <w:tcW w:w="2830" w:type="dxa"/>
            <w:vAlign w:val="center"/>
          </w:tcPr>
          <w:p w14:paraId="4119A7C2" w14:textId="058794C8" w:rsidR="00446E43" w:rsidRPr="008C2B06" w:rsidRDefault="00446E43" w:rsidP="00446E43">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Sosyal- Duygusal Öğrenme Becerileri</w:t>
            </w:r>
          </w:p>
        </w:tc>
        <w:tc>
          <w:tcPr>
            <w:tcW w:w="8045" w:type="dxa"/>
          </w:tcPr>
          <w:p w14:paraId="578EA9C9" w14:textId="7ADE2C81" w:rsidR="00446E43" w:rsidRPr="00F5232C" w:rsidRDefault="00446E43" w:rsidP="00446E43">
            <w:pPr>
              <w:rPr>
                <w:rFonts w:asciiTheme="minorHAnsi" w:hAnsiTheme="minorHAnsi" w:cstheme="minorHAnsi"/>
                <w:color w:val="000000"/>
                <w:sz w:val="18"/>
                <w:szCs w:val="18"/>
              </w:rPr>
            </w:pPr>
            <w:r w:rsidRPr="00F5232C">
              <w:rPr>
                <w:sz w:val="18"/>
                <w:szCs w:val="18"/>
              </w:rPr>
              <w:t>SDB1.2. Kendini Düzenleme (Öz Düzenleme), SDB2.1. İletişim, SDB2.2. İş Birliği,SDB2.3. Sosyal Farkındalık, SDB3.3. Sorumlu Karar Verme</w:t>
            </w:r>
          </w:p>
        </w:tc>
      </w:tr>
      <w:tr w:rsidR="00446E43" w:rsidRPr="008C2B06" w14:paraId="217AF9CA" w14:textId="77777777" w:rsidTr="00622187">
        <w:trPr>
          <w:trHeight w:val="581"/>
          <w:jc w:val="center"/>
        </w:trPr>
        <w:tc>
          <w:tcPr>
            <w:tcW w:w="2830" w:type="dxa"/>
            <w:vAlign w:val="center"/>
          </w:tcPr>
          <w:p w14:paraId="2D1D6619" w14:textId="1C45A17B" w:rsidR="00446E43" w:rsidRPr="008C2B06" w:rsidRDefault="00446E43" w:rsidP="00446E43">
            <w:pPr>
              <w:spacing w:line="240" w:lineRule="auto"/>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tcPr>
          <w:p w14:paraId="5BE2A905" w14:textId="385E3A83" w:rsidR="00446E43" w:rsidRPr="00F5232C" w:rsidRDefault="00446E43" w:rsidP="00446E43">
            <w:pPr>
              <w:rPr>
                <w:rFonts w:asciiTheme="minorHAnsi" w:hAnsiTheme="minorHAnsi" w:cstheme="minorHAnsi"/>
                <w:color w:val="000000"/>
                <w:sz w:val="18"/>
                <w:szCs w:val="18"/>
              </w:rPr>
            </w:pPr>
            <w:r w:rsidRPr="00F5232C">
              <w:rPr>
                <w:sz w:val="18"/>
                <w:szCs w:val="18"/>
              </w:rPr>
              <w:t>D3. Çalışkanlık, D5. Duyarlılık, D6. Dürüstlük, D9. Merhamet, D13. Sağlıklı Yaşam, D14. Saygı, D16. Sorumluluk, D18.Temizlik, D19. Vatanseverlik</w:t>
            </w:r>
          </w:p>
        </w:tc>
      </w:tr>
      <w:tr w:rsidR="00446E43" w:rsidRPr="008C2B06" w14:paraId="32854FA8" w14:textId="77777777" w:rsidTr="00920A0E">
        <w:trPr>
          <w:trHeight w:val="380"/>
          <w:jc w:val="center"/>
        </w:trPr>
        <w:tc>
          <w:tcPr>
            <w:tcW w:w="2830" w:type="dxa"/>
            <w:vAlign w:val="center"/>
          </w:tcPr>
          <w:p w14:paraId="4CC1B39D" w14:textId="4B34DF16" w:rsidR="00446E43" w:rsidRPr="008C2B06" w:rsidRDefault="00446E43" w:rsidP="00446E43">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tcPr>
          <w:p w14:paraId="3E14797C" w14:textId="11F791ED" w:rsidR="00446E43" w:rsidRPr="00F5232C" w:rsidRDefault="00446E43" w:rsidP="00446E43">
            <w:pPr>
              <w:rPr>
                <w:rFonts w:asciiTheme="minorHAnsi" w:hAnsiTheme="minorHAnsi" w:cstheme="minorHAnsi"/>
                <w:color w:val="000000"/>
                <w:sz w:val="18"/>
                <w:szCs w:val="18"/>
              </w:rPr>
            </w:pPr>
            <w:r w:rsidRPr="00F5232C">
              <w:rPr>
                <w:sz w:val="18"/>
                <w:szCs w:val="18"/>
              </w:rPr>
              <w:t>OB1. Bilgi Okuryazarlığı, OB4. Görsel Okuryazarlık, OB5. Kültür Okuryazarlığı, OB6. Vatandaşlık Okuryazarlığı, OB7. Veri Okuryazarlığı, OB8. Sürdürülebilirlik Okuryazarlığı</w:t>
            </w:r>
          </w:p>
        </w:tc>
      </w:tr>
    </w:tbl>
    <w:p w14:paraId="3C2C2FFD" w14:textId="6706F350" w:rsidR="00A63678" w:rsidRPr="008C2B06" w:rsidRDefault="00FB606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EB7E50">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EB7E50">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215A2690" w14:textId="61C48023" w:rsidR="00984A92" w:rsidRPr="00920A0E"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p>
        </w:tc>
        <w:tc>
          <w:tcPr>
            <w:tcW w:w="7194" w:type="dxa"/>
          </w:tcPr>
          <w:p w14:paraId="107AF4E1" w14:textId="3939D3BB" w:rsidR="003A1996" w:rsidRPr="003A1996" w:rsidRDefault="003A1996" w:rsidP="003A1996">
            <w:pPr>
              <w:rPr>
                <w:sz w:val="18"/>
                <w:szCs w:val="18"/>
              </w:rPr>
            </w:pPr>
            <w:r>
              <w:rPr>
                <w:sz w:val="18"/>
                <w:szCs w:val="18"/>
              </w:rPr>
              <w:t>Ö</w:t>
            </w:r>
            <w:r w:rsidRPr="003A1996">
              <w:rPr>
                <w:sz w:val="18"/>
                <w:szCs w:val="18"/>
              </w:rPr>
              <w:t xml:space="preserve">nceki hafta belirlenen çevre problemleri ve geliştirilen modeller hatırlatılarak başlanır. Öğretmen </w:t>
            </w:r>
            <w:r w:rsidRPr="003A1996">
              <w:rPr>
                <w:b/>
                <w:bCs/>
                <w:sz w:val="18"/>
                <w:szCs w:val="18"/>
              </w:rPr>
              <w:t>“Bir çözümün gerçekten işe yarayacağını nasıl kanıtlarız?”</w:t>
            </w:r>
            <w:r w:rsidRPr="003A1996">
              <w:rPr>
                <w:sz w:val="18"/>
                <w:szCs w:val="18"/>
              </w:rPr>
              <w:t xml:space="preserve"> sorusunu yönelterek öğrencileri </w:t>
            </w:r>
            <w:r w:rsidRPr="003A1996">
              <w:rPr>
                <w:b/>
                <w:bCs/>
                <w:sz w:val="18"/>
                <w:szCs w:val="18"/>
              </w:rPr>
              <w:t>kanıt, veri ve bilimsel açıklama</w:t>
            </w:r>
            <w:r w:rsidRPr="003A1996">
              <w:rPr>
                <w:sz w:val="18"/>
                <w:szCs w:val="18"/>
              </w:rPr>
              <w:t xml:space="preserve"> kavramlarına yönlendirir.</w:t>
            </w:r>
          </w:p>
          <w:p w14:paraId="78681049" w14:textId="5BD3927D" w:rsidR="0004096C" w:rsidRPr="00A978AD" w:rsidRDefault="003A1996" w:rsidP="00A978AD">
            <w:pPr>
              <w:rPr>
                <w:sz w:val="18"/>
                <w:szCs w:val="18"/>
              </w:rPr>
            </w:pPr>
            <w:r w:rsidRPr="003A1996">
              <w:rPr>
                <w:sz w:val="18"/>
                <w:szCs w:val="18"/>
              </w:rPr>
              <w:t xml:space="preserve">MEB ders kitabındaki </w:t>
            </w:r>
            <w:r w:rsidRPr="003A1996">
              <w:rPr>
                <w:b/>
                <w:bCs/>
                <w:sz w:val="18"/>
                <w:szCs w:val="18"/>
              </w:rPr>
              <w:t>anız yakmanın doğal dengeyi olumsuz etkilemesi, aşırı avlanmanın av-avcı dengesini bozması, tarım ilaçlarının yalnızca hedef canlıları etkilememesi ve sıfır atığın toplumsal sorumluluk olması</w:t>
            </w:r>
            <w:r w:rsidRPr="003A1996">
              <w:rPr>
                <w:sz w:val="18"/>
                <w:szCs w:val="18"/>
              </w:rPr>
              <w:t xml:space="preserve"> gibi örnekler üzerinden kısa bir değerlendirme yapılır. Böylece öğrenciler önceki hafta belirledikleri problemleri yeniden değerlendirerek davranışların yalnızca çevresel değil, </w:t>
            </w:r>
            <w:r w:rsidRPr="003A1996">
              <w:rPr>
                <w:b/>
                <w:bCs/>
                <w:sz w:val="18"/>
                <w:szCs w:val="18"/>
              </w:rPr>
              <w:t>canlı yaşamı, insan sağlığı ve toplumsal sorumluluk</w:t>
            </w:r>
            <w:r w:rsidRPr="003A1996">
              <w:rPr>
                <w:sz w:val="18"/>
                <w:szCs w:val="18"/>
              </w:rPr>
              <w:t xml:space="preserve"> boyutlarının da bulunduğunu fark eder.</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63557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63557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lastRenderedPageBreak/>
              <w:t>Laboratuvar etkinlikleri, proje tabanlı öğrenme, probleme dayalı öğrenme, mühendislik tasarım uygulamaları vb.</w:t>
            </w:r>
          </w:p>
        </w:tc>
        <w:tc>
          <w:tcPr>
            <w:tcW w:w="7194" w:type="dxa"/>
          </w:tcPr>
          <w:p w14:paraId="1D5DC29C" w14:textId="15B3C2E5" w:rsidR="00241723" w:rsidRPr="00241723" w:rsidRDefault="00241723" w:rsidP="00241723">
            <w:pPr>
              <w:rPr>
                <w:sz w:val="18"/>
                <w:szCs w:val="18"/>
              </w:rPr>
            </w:pPr>
            <w:r w:rsidRPr="00241723">
              <w:rPr>
                <w:sz w:val="18"/>
                <w:szCs w:val="18"/>
              </w:rPr>
              <w:lastRenderedPageBreak/>
              <w:t xml:space="preserve">Gruplar önceki hafta gerçekleştirdikleri araştırmalardan elde ettikleri bilgileri ve verileri </w:t>
            </w:r>
            <w:r w:rsidRPr="00241723">
              <w:rPr>
                <w:b/>
                <w:bCs/>
                <w:sz w:val="18"/>
                <w:szCs w:val="18"/>
              </w:rPr>
              <w:t>karşılaştırır, sınıflandırır, analiz eder ve yorumlar</w:t>
            </w:r>
            <w:r>
              <w:rPr>
                <w:b/>
                <w:bCs/>
                <w:sz w:val="18"/>
                <w:szCs w:val="18"/>
              </w:rPr>
              <w:t>.</w:t>
            </w:r>
            <w:r w:rsidRPr="00241723">
              <w:rPr>
                <w:sz w:val="18"/>
                <w:szCs w:val="18"/>
              </w:rPr>
              <w:t xml:space="preserve"> Öğrenciler verilerini </w:t>
            </w:r>
            <w:r w:rsidRPr="00241723">
              <w:rPr>
                <w:b/>
                <w:bCs/>
                <w:sz w:val="18"/>
                <w:szCs w:val="18"/>
              </w:rPr>
              <w:t>“Problemin nedeni nedir?”, “Hangi canlı/cansız unsurlar etkilenmektedir?”, “Etkilerin büyüklüğü nedir?”, “Hangi çözüm uygulamaları kullanılmaktadır?”, “Hangi çözüm daha sürdürülebilirdir?”</w:t>
            </w:r>
            <w:r w:rsidRPr="00241723">
              <w:rPr>
                <w:sz w:val="18"/>
                <w:szCs w:val="18"/>
              </w:rPr>
              <w:t xml:space="preserve"> soruları doğrultusunda değerlendirir.</w:t>
            </w:r>
          </w:p>
          <w:p w14:paraId="30FF9B56" w14:textId="6332C4CA" w:rsidR="00241723" w:rsidRPr="00241723" w:rsidRDefault="00241723" w:rsidP="00241723">
            <w:pPr>
              <w:rPr>
                <w:sz w:val="18"/>
                <w:szCs w:val="18"/>
              </w:rPr>
            </w:pPr>
            <w:r w:rsidRPr="00241723">
              <w:rPr>
                <w:sz w:val="18"/>
                <w:szCs w:val="18"/>
              </w:rPr>
              <w:t xml:space="preserve">Öğrenciler yaptıkları analizlerden hareketle </w:t>
            </w:r>
            <w:r w:rsidRPr="00241723">
              <w:rPr>
                <w:b/>
                <w:bCs/>
                <w:sz w:val="18"/>
                <w:szCs w:val="18"/>
              </w:rPr>
              <w:t>kanıta dayalı bir açıklama</w:t>
            </w:r>
            <w:r w:rsidRPr="00241723">
              <w:rPr>
                <w:sz w:val="18"/>
                <w:szCs w:val="18"/>
              </w:rPr>
              <w:t xml:space="preserve"> oluşturur ve geliştirdikleri modeli yeniden düzenler</w:t>
            </w:r>
            <w:r>
              <w:rPr>
                <w:sz w:val="18"/>
                <w:szCs w:val="18"/>
              </w:rPr>
              <w:t>.</w:t>
            </w:r>
            <w:r w:rsidRPr="00241723">
              <w:rPr>
                <w:sz w:val="18"/>
                <w:szCs w:val="18"/>
              </w:rPr>
              <w:t xml:space="preserve"> Örneğin bilinçsiz tarım ilacı kullanımını çalışan grup; ilacın yalnızca zararlı canlıları değil yararlı canlıları da etkileyebileceğini, su ve toprağa taşınabileceğini ve beslenme ilişkileri üzerinden başka canlılara ulaşabileceğini açıklayarak daha kontrollü ve çevreye duyarlı bir çözüm modeli geliştirir. MEB kitabı da kimyasal tarım ilaçlarının </w:t>
            </w:r>
            <w:r w:rsidRPr="00241723">
              <w:rPr>
                <w:sz w:val="18"/>
                <w:szCs w:val="18"/>
              </w:rPr>
              <w:lastRenderedPageBreak/>
              <w:t xml:space="preserve">nehirlerdeki küçük canlılardan balıklara ve insanlara uzanan etkilerini beslenme ilişkileri üzerinden sorgulatmaktadır. </w:t>
            </w:r>
          </w:p>
          <w:p w14:paraId="24C7B325" w14:textId="324BA5AE" w:rsidR="006A3F7C" w:rsidRPr="001F0BFC" w:rsidRDefault="006A3F7C" w:rsidP="001F0BFC">
            <w:pPr>
              <w:rPr>
                <w:sz w:val="18"/>
                <w:szCs w:val="18"/>
              </w:rPr>
            </w:pP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63557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63557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78A59D01" w14:textId="7CB52F06"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984A92">
            <w:pPr>
              <w:spacing w:after="0"/>
              <w:rPr>
                <w:rFonts w:asciiTheme="minorHAnsi" w:eastAsiaTheme="minorEastAsia" w:hAnsiTheme="minorHAnsi" w:cstheme="minorHAnsi"/>
                <w:b/>
                <w:color w:val="000000" w:themeColor="text1"/>
                <w:sz w:val="18"/>
                <w:szCs w:val="18"/>
              </w:rPr>
            </w:pPr>
          </w:p>
        </w:tc>
        <w:tc>
          <w:tcPr>
            <w:tcW w:w="7194" w:type="dxa"/>
          </w:tcPr>
          <w:p w14:paraId="0E2F56DE" w14:textId="77777777" w:rsidR="00241723" w:rsidRPr="00241723" w:rsidRDefault="00241723" w:rsidP="00241723">
            <w:pPr>
              <w:rPr>
                <w:sz w:val="18"/>
                <w:szCs w:val="18"/>
              </w:rPr>
            </w:pPr>
            <w:r w:rsidRPr="00241723">
              <w:rPr>
                <w:sz w:val="18"/>
                <w:szCs w:val="18"/>
              </w:rPr>
              <w:t xml:space="preserve">Gruplar </w:t>
            </w:r>
            <w:r w:rsidRPr="00241723">
              <w:rPr>
                <w:b/>
                <w:bCs/>
                <w:sz w:val="18"/>
                <w:szCs w:val="18"/>
              </w:rPr>
              <w:t>“Doğal Dengeyi Kurtarma Planı”</w:t>
            </w:r>
            <w:r w:rsidRPr="00241723">
              <w:rPr>
                <w:sz w:val="18"/>
                <w:szCs w:val="18"/>
              </w:rPr>
              <w:t xml:space="preserve"> raporlarını tamamlar. Raporda </w:t>
            </w:r>
            <w:r w:rsidRPr="00241723">
              <w:rPr>
                <w:b/>
                <w:bCs/>
                <w:sz w:val="18"/>
                <w:szCs w:val="18"/>
              </w:rPr>
              <w:t>problemin tanımı, nedenleri, araştırmadan elde edilen veriler, verilerin analizi, geliştirilen model, kanıta dayalı çözüm ve bireysel/toplumsal sorumluluklar</w:t>
            </w:r>
            <w:r w:rsidRPr="00241723">
              <w:rPr>
                <w:sz w:val="18"/>
                <w:szCs w:val="18"/>
              </w:rPr>
              <w:t xml:space="preserve"> yer alır. Gruplar raporlarını ve modellerini sınıfa sunar; diğer öğrenciler çözümün bilimsel dayanağı, uygulanabilirliği ve sürdürülebilirliği hakkında sorular yöneltir. Süreçte öğrencilerin olumlu iletişim kurmaları, farklı görüşlere saygı göstermeleri ve ortak çevre sorunlarının çözümünde sorumluluk almaları desteklenir.</w:t>
            </w:r>
          </w:p>
          <w:p w14:paraId="2F3CDC6C" w14:textId="6FEBF1F7" w:rsidR="003C2819" w:rsidRPr="00CD400B" w:rsidRDefault="00241723" w:rsidP="00CD400B">
            <w:pPr>
              <w:rPr>
                <w:sz w:val="18"/>
                <w:szCs w:val="18"/>
              </w:rPr>
            </w:pPr>
            <w:r w:rsidRPr="00241723">
              <w:rPr>
                <w:sz w:val="18"/>
                <w:szCs w:val="18"/>
              </w:rPr>
              <w:t xml:space="preserve">Ardından MEB ders kitabındaki davranış değerlendirme etkinliğinden yararlanılarak </w:t>
            </w:r>
            <w:r w:rsidRPr="00241723">
              <w:rPr>
                <w:b/>
                <w:bCs/>
                <w:sz w:val="18"/>
                <w:szCs w:val="18"/>
              </w:rPr>
              <w:t>çöpü yere atma, musluğu açık bırakma, ağaç dikme, sokak hayvanlarına su bırakma, geri dönüşüm kutularını kullanma, atık pilleri uygun kutuya atma, plastik kullanımını artırma ve orman yangınına yol açabilecek davranışlardan kaçınma</w:t>
            </w:r>
            <w:r w:rsidRPr="00241723">
              <w:rPr>
                <w:sz w:val="18"/>
                <w:szCs w:val="18"/>
              </w:rPr>
              <w:t xml:space="preserve"> örnekleri değerlendirilir. Her davranışın </w:t>
            </w:r>
            <w:r w:rsidRPr="00241723">
              <w:rPr>
                <w:b/>
                <w:bCs/>
                <w:sz w:val="18"/>
                <w:szCs w:val="18"/>
              </w:rPr>
              <w:t>doğal dengeye, canlılara, insan sağlığına ve millî-manevi değerlere etkisi</w:t>
            </w:r>
            <w:r w:rsidRPr="00241723">
              <w:rPr>
                <w:sz w:val="18"/>
                <w:szCs w:val="18"/>
              </w:rPr>
              <w:t xml:space="preserve"> tartışılır. </w:t>
            </w:r>
          </w:p>
        </w:tc>
      </w:tr>
      <w:tr w:rsidR="00984A92" w:rsidRPr="008C2B06" w14:paraId="74D9A0A3" w14:textId="77777777" w:rsidTr="00920A0E">
        <w:trPr>
          <w:trHeight w:val="3387"/>
          <w:jc w:val="center"/>
        </w:trPr>
        <w:tc>
          <w:tcPr>
            <w:tcW w:w="3681" w:type="dxa"/>
            <w:vAlign w:val="center"/>
          </w:tcPr>
          <w:p w14:paraId="06484FA1"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Transfer Etme</w:t>
            </w:r>
          </w:p>
          <w:p w14:paraId="713A2211" w14:textId="302E964A" w:rsidR="00984A92" w:rsidRPr="008C2B06" w:rsidRDefault="00984A92" w:rsidP="0063557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63557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03EC8332" w14:textId="5D4FEA2F" w:rsidR="00090282" w:rsidRPr="00090282" w:rsidRDefault="00090282" w:rsidP="00090282">
            <w:pPr>
              <w:rPr>
                <w:sz w:val="18"/>
                <w:szCs w:val="18"/>
              </w:rPr>
            </w:pPr>
            <w:r w:rsidRPr="00090282">
              <w:rPr>
                <w:sz w:val="18"/>
                <w:szCs w:val="18"/>
              </w:rPr>
              <w:t xml:space="preserve">Öğrencilerden öğrendiklerini günlük yaşamlarına aktarmaları istenir. </w:t>
            </w:r>
            <w:r w:rsidRPr="00090282">
              <w:rPr>
                <w:b/>
                <w:bCs/>
                <w:sz w:val="18"/>
                <w:szCs w:val="18"/>
              </w:rPr>
              <w:t>“Benim bir günlük davranışım doğal dengeyi nasıl etkileyebilir?”</w:t>
            </w:r>
            <w:r w:rsidRPr="00090282">
              <w:rPr>
                <w:sz w:val="18"/>
                <w:szCs w:val="18"/>
              </w:rPr>
              <w:t xml:space="preserve"> sorusundan hareketle su ve enerji tasarrufu, atık azaltma, geri dönüşüm, canlılara zarar vermeme ve doğal alanları koruma gibi davranışlara ilişkin bireysel sorumluluklarını belirlemeleri sağlanır </w:t>
            </w:r>
            <w:r w:rsidRPr="00090282">
              <w:rPr>
                <w:b/>
                <w:bCs/>
                <w:sz w:val="18"/>
                <w:szCs w:val="18"/>
              </w:rPr>
              <w:t>(SDB2.3, D5.2, D13.4, D16.3)</w:t>
            </w:r>
            <w:r w:rsidRPr="00090282">
              <w:rPr>
                <w:sz w:val="18"/>
                <w:szCs w:val="18"/>
              </w:rPr>
              <w:t xml:space="preserve">. Doğal dengeyi korumanın yalnızca bilimsel bir gereklilik değil, </w:t>
            </w:r>
            <w:r w:rsidRPr="00090282">
              <w:rPr>
                <w:b/>
                <w:bCs/>
                <w:sz w:val="18"/>
                <w:szCs w:val="18"/>
              </w:rPr>
              <w:t>insani ve toplumsal bir sorumluluk</w:t>
            </w:r>
            <w:r w:rsidRPr="00090282">
              <w:rPr>
                <w:sz w:val="18"/>
                <w:szCs w:val="18"/>
              </w:rPr>
              <w:t xml:space="preserve"> olduğu vurgulanır</w:t>
            </w:r>
            <w:r>
              <w:rPr>
                <w:sz w:val="18"/>
                <w:szCs w:val="18"/>
              </w:rPr>
              <w:t>.</w:t>
            </w:r>
          </w:p>
          <w:p w14:paraId="32FED261" w14:textId="6FC532A6" w:rsidR="00A401FA" w:rsidRPr="00317801" w:rsidRDefault="00090282" w:rsidP="00317801">
            <w:pPr>
              <w:rPr>
                <w:sz w:val="18"/>
                <w:szCs w:val="18"/>
              </w:rPr>
            </w:pPr>
            <w:r w:rsidRPr="00090282">
              <w:rPr>
                <w:sz w:val="18"/>
                <w:szCs w:val="18"/>
              </w:rPr>
              <w:t xml:space="preserve">Kültürel bağlantı kurmak amacıyla MEB ders kitabındaki </w:t>
            </w:r>
            <w:r w:rsidRPr="00090282">
              <w:rPr>
                <w:b/>
                <w:bCs/>
                <w:sz w:val="18"/>
                <w:szCs w:val="18"/>
              </w:rPr>
              <w:t>Âşık Veysel</w:t>
            </w:r>
            <w:r w:rsidRPr="00090282">
              <w:rPr>
                <w:sz w:val="18"/>
                <w:szCs w:val="18"/>
              </w:rPr>
              <w:t xml:space="preserve"> örneğinden yararlanılır. </w:t>
            </w:r>
            <w:r w:rsidRPr="00090282">
              <w:rPr>
                <w:i/>
                <w:iCs/>
                <w:sz w:val="18"/>
                <w:szCs w:val="18"/>
              </w:rPr>
              <w:t>Kara Toprak</w:t>
            </w:r>
            <w:r w:rsidRPr="00090282">
              <w:rPr>
                <w:sz w:val="18"/>
                <w:szCs w:val="18"/>
              </w:rPr>
              <w:t xml:space="preserve"> üzerinden toprağın kültürümüzde yalnızca bir kaynak değil, değer verilen ve korunması gereken bir varlık olarak ele alındığı açıklanır. Kitap ayrıca yerel canlı türlerinin korunması, sıfır atık anlayışı ve </w:t>
            </w:r>
            <w:r w:rsidRPr="00090282">
              <w:rPr>
                <w:b/>
                <w:bCs/>
                <w:sz w:val="18"/>
                <w:szCs w:val="18"/>
              </w:rPr>
              <w:t>doğa yürüyüşü, atık toplama, oryantiring gibi doğa temelli etkinliklere gönüllü katılımı</w:t>
            </w:r>
            <w:r w:rsidRPr="00090282">
              <w:rPr>
                <w:sz w:val="18"/>
                <w:szCs w:val="18"/>
              </w:rPr>
              <w:t xml:space="preserve"> toplumsal sorumlulukla ilişkilendirmektedir. Öğrenciler okul veya yakın çevrede gerçekleştirilebilecek </w:t>
            </w:r>
            <w:r w:rsidRPr="00090282">
              <w:rPr>
                <w:b/>
                <w:bCs/>
                <w:sz w:val="18"/>
                <w:szCs w:val="18"/>
              </w:rPr>
              <w:t>atık toplama, çevre temizliği, doğa gözlemi veya oryantiring</w:t>
            </w:r>
            <w:r w:rsidRPr="00090282">
              <w:rPr>
                <w:sz w:val="18"/>
                <w:szCs w:val="18"/>
              </w:rPr>
              <w:t xml:space="preserve"> etkinliklerinden birine yönelik kısa bir sınıf önerisi geliştirir</w:t>
            </w:r>
          </w:p>
        </w:tc>
      </w:tr>
    </w:tbl>
    <w:p w14:paraId="769EA9E3" w14:textId="100B5FD8" w:rsidR="00A63678" w:rsidRPr="008C2B06" w:rsidRDefault="009C6E8A"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872282" w:rsidRPr="008C2B06" w14:paraId="1E0104D0" w14:textId="77777777" w:rsidTr="00EA51B6">
        <w:trPr>
          <w:trHeight w:val="1226"/>
          <w:jc w:val="center"/>
        </w:trPr>
        <w:tc>
          <w:tcPr>
            <w:tcW w:w="10746" w:type="dxa"/>
            <w:vAlign w:val="center"/>
          </w:tcPr>
          <w:p w14:paraId="132C178A" w14:textId="77777777" w:rsidR="00F4683D" w:rsidRPr="00381741" w:rsidRDefault="00F4683D" w:rsidP="00F4683D">
            <w:pPr>
              <w:spacing w:after="0"/>
              <w:rPr>
                <w:rFonts w:cs="Calibri"/>
                <w:sz w:val="18"/>
                <w:szCs w:val="18"/>
              </w:rPr>
            </w:pPr>
            <w:r w:rsidRPr="00381741">
              <w:rPr>
                <w:rFonts w:cs="Calibri"/>
                <w:sz w:val="18"/>
                <w:szCs w:val="18"/>
              </w:rPr>
              <w:t>Ayrıca bu süreçte ortaya çıkan öğrenci ürünleri geleneksel veya eko dijital ürün dosyasında</w:t>
            </w:r>
            <w:r>
              <w:rPr>
                <w:rFonts w:cs="Calibri"/>
                <w:sz w:val="18"/>
                <w:szCs w:val="18"/>
              </w:rPr>
              <w:t xml:space="preserve"> </w:t>
            </w:r>
            <w:r w:rsidRPr="00381741">
              <w:rPr>
                <w:rFonts w:cs="Calibri"/>
                <w:sz w:val="18"/>
                <w:szCs w:val="18"/>
              </w:rPr>
              <w:t>toplanarak değerlendirme amaçlı kullanılabilir.</w:t>
            </w:r>
          </w:p>
          <w:p w14:paraId="1D8FC0CF" w14:textId="77777777" w:rsidR="00F4683D" w:rsidRPr="00381741" w:rsidRDefault="00F4683D" w:rsidP="00F4683D">
            <w:pPr>
              <w:spacing w:after="0"/>
              <w:rPr>
                <w:rFonts w:cs="Calibri"/>
                <w:sz w:val="18"/>
                <w:szCs w:val="18"/>
              </w:rPr>
            </w:pPr>
            <w:r w:rsidRPr="00381741">
              <w:rPr>
                <w:rFonts w:cs="Calibri"/>
                <w:sz w:val="18"/>
                <w:szCs w:val="18"/>
              </w:rPr>
              <w:t>Öğrencilere doğada canlı ve cansız varlıkların aralarındaki ilgili bilgi toplamaları ve raporlaştırmalarına</w:t>
            </w:r>
            <w:r>
              <w:rPr>
                <w:rFonts w:cs="Calibri"/>
                <w:sz w:val="18"/>
                <w:szCs w:val="18"/>
              </w:rPr>
              <w:t xml:space="preserve"> </w:t>
            </w:r>
            <w:r w:rsidRPr="00381741">
              <w:rPr>
                <w:rFonts w:cs="Calibri"/>
                <w:sz w:val="18"/>
                <w:szCs w:val="18"/>
              </w:rPr>
              <w:t>yönelik performans görevi verilebilir. Performans görevini değerlendirmek</w:t>
            </w:r>
            <w:r>
              <w:rPr>
                <w:rFonts w:cs="Calibri"/>
                <w:sz w:val="18"/>
                <w:szCs w:val="18"/>
              </w:rPr>
              <w:t xml:space="preserve"> </w:t>
            </w:r>
            <w:r w:rsidRPr="00381741">
              <w:rPr>
                <w:rFonts w:cs="Calibri"/>
                <w:sz w:val="18"/>
                <w:szCs w:val="18"/>
              </w:rPr>
              <w:t>için analitik dereceli puanlama anahtarı kullanılabilir.</w:t>
            </w:r>
          </w:p>
          <w:p w14:paraId="4F843563" w14:textId="0C3F2AB9" w:rsidR="00872282" w:rsidRPr="00DA2915" w:rsidRDefault="00F4683D" w:rsidP="00F4683D">
            <w:pPr>
              <w:spacing w:after="0"/>
              <w:rPr>
                <w:rFonts w:asciiTheme="minorHAnsi" w:eastAsiaTheme="minorEastAsia" w:hAnsiTheme="minorHAnsi" w:cstheme="minorHAnsi"/>
                <w:color w:val="000000" w:themeColor="text1"/>
                <w:sz w:val="18"/>
                <w:szCs w:val="18"/>
              </w:rPr>
            </w:pPr>
            <w:r w:rsidRPr="00381741">
              <w:rPr>
                <w:rFonts w:cs="Calibri"/>
                <w:sz w:val="18"/>
                <w:szCs w:val="18"/>
              </w:rPr>
              <w:t>Öğrencilere doğal dengeyi olumsuz etkileyen bir probleme çözüm üreterek raporlaştırmalarını</w:t>
            </w:r>
            <w:r>
              <w:rPr>
                <w:rFonts w:cs="Calibri"/>
                <w:sz w:val="18"/>
                <w:szCs w:val="18"/>
              </w:rPr>
              <w:t xml:space="preserve"> </w:t>
            </w:r>
            <w:r w:rsidRPr="00381741">
              <w:rPr>
                <w:rFonts w:cs="Calibri"/>
                <w:sz w:val="18"/>
                <w:szCs w:val="18"/>
              </w:rPr>
              <w:t>içeren performans görevi verilebilir. Bu görev analitik dereceli puanlama anahtarıyla</w:t>
            </w:r>
            <w:r>
              <w:rPr>
                <w:rFonts w:cs="Calibri"/>
                <w:sz w:val="18"/>
                <w:szCs w:val="18"/>
              </w:rPr>
              <w:t xml:space="preserve"> </w:t>
            </w:r>
            <w:r w:rsidRPr="00381741">
              <w:rPr>
                <w:rFonts w:cs="Calibri"/>
                <w:sz w:val="18"/>
                <w:szCs w:val="18"/>
              </w:rPr>
              <w:t>değerlendirilebilir.</w:t>
            </w:r>
          </w:p>
        </w:tc>
      </w:tr>
    </w:tbl>
    <w:p w14:paraId="28225DFB" w14:textId="45152C72"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30E65219" w:rsidR="00922DCA" w:rsidRPr="00BD304F" w:rsidRDefault="00BD304F" w:rsidP="00920A0E">
            <w:pPr>
              <w:spacing w:after="0"/>
              <w:rPr>
                <w:rFonts w:asciiTheme="minorHAnsi" w:eastAsiaTheme="minorEastAsia" w:hAnsiTheme="minorHAnsi" w:cstheme="minorHAnsi"/>
                <w:color w:val="000000" w:themeColor="text1"/>
                <w:sz w:val="18"/>
                <w:szCs w:val="18"/>
              </w:rPr>
            </w:pPr>
            <w:r w:rsidRPr="00BD304F">
              <w:rPr>
                <w:rFonts w:asciiTheme="minorHAnsi" w:eastAsiaTheme="minorEastAsia" w:hAnsiTheme="minorHAnsi" w:cstheme="minorHAnsi"/>
                <w:color w:val="000000" w:themeColor="text1"/>
                <w:sz w:val="18"/>
                <w:szCs w:val="18"/>
              </w:rPr>
              <w:t>Fen Bilimleri; çevrenin korunmasında bireysel ve toplumsal sorumlulukları, sürdürülebilirlik ve çevre etiğini değerlendirmeleri Sosyal Bilgiler; araştırma sonuçlarını raporlaştırıp kanıta dayalı açıklamalar yapmaları ve sunmaları Türkçe; topladıkları çevresel verileri karşılaştırıp yorumlamaları Matematik, doğal dengenin korunmasına yönelik model, afiş ve görsel ürünler tasarlamaları ise Görsel Sanatlar dersiyle ilişkilendirilir.</w:t>
            </w:r>
          </w:p>
        </w:tc>
      </w:tr>
    </w:tbl>
    <w:p w14:paraId="51BDF3BC" w14:textId="77777777"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EB7E50">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EB7E50">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EB7E50">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EB7E50">
      <w:pPr>
        <w:spacing w:after="0"/>
        <w:rPr>
          <w:rFonts w:asciiTheme="minorHAnsi" w:hAnsiTheme="minorHAnsi" w:cstheme="minorHAnsi"/>
          <w:b/>
          <w:color w:val="000000" w:themeColor="text1"/>
          <w:sz w:val="18"/>
          <w:szCs w:val="18"/>
        </w:rPr>
      </w:pPr>
    </w:p>
    <w:p w14:paraId="0AA9CA7E" w14:textId="77777777" w:rsidR="007327B8" w:rsidRPr="008C2B06" w:rsidRDefault="007327B8" w:rsidP="00EB7E50">
      <w:pPr>
        <w:spacing w:after="0"/>
        <w:rPr>
          <w:rFonts w:asciiTheme="minorHAnsi" w:hAnsiTheme="minorHAnsi" w:cstheme="minorHAnsi"/>
          <w:b/>
          <w:color w:val="000000" w:themeColor="text1"/>
          <w:sz w:val="18"/>
          <w:szCs w:val="18"/>
        </w:rPr>
      </w:pPr>
    </w:p>
    <w:p w14:paraId="14810B0A" w14:textId="77777777" w:rsidR="007327B8" w:rsidRPr="008C2B06" w:rsidRDefault="007327B8" w:rsidP="00EB7E50">
      <w:pPr>
        <w:spacing w:after="0"/>
        <w:rPr>
          <w:rFonts w:asciiTheme="minorHAnsi" w:hAnsiTheme="minorHAnsi" w:cstheme="minorHAnsi"/>
          <w:b/>
          <w:color w:val="000000" w:themeColor="text1"/>
          <w:sz w:val="18"/>
          <w:szCs w:val="18"/>
        </w:rPr>
      </w:pPr>
    </w:p>
    <w:p w14:paraId="1CBDD7DD" w14:textId="6EE7C7CF" w:rsidR="00A63678" w:rsidRPr="008C2B06" w:rsidRDefault="007327B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BE3BB4">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7"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5AC6"/>
    <w:multiLevelType w:val="hybridMultilevel"/>
    <w:tmpl w:val="759EC0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8"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9"/>
  </w:num>
  <w:num w:numId="2" w16cid:durableId="66349471">
    <w:abstractNumId w:val="16"/>
  </w:num>
  <w:num w:numId="3" w16cid:durableId="1261372345">
    <w:abstractNumId w:val="23"/>
  </w:num>
  <w:num w:numId="4" w16cid:durableId="313340762">
    <w:abstractNumId w:val="1"/>
  </w:num>
  <w:num w:numId="5" w16cid:durableId="1314018762">
    <w:abstractNumId w:val="36"/>
  </w:num>
  <w:num w:numId="6" w16cid:durableId="1053113684">
    <w:abstractNumId w:val="33"/>
  </w:num>
  <w:num w:numId="7" w16cid:durableId="1545557389">
    <w:abstractNumId w:val="34"/>
  </w:num>
  <w:num w:numId="8" w16cid:durableId="1089539652">
    <w:abstractNumId w:val="19"/>
  </w:num>
  <w:num w:numId="9" w16cid:durableId="659115417">
    <w:abstractNumId w:val="31"/>
  </w:num>
  <w:num w:numId="10" w16cid:durableId="2029670170">
    <w:abstractNumId w:val="5"/>
  </w:num>
  <w:num w:numId="11" w16cid:durableId="1850217664">
    <w:abstractNumId w:val="30"/>
  </w:num>
  <w:num w:numId="12" w16cid:durableId="1517380869">
    <w:abstractNumId w:val="13"/>
  </w:num>
  <w:num w:numId="13" w16cid:durableId="1235503791">
    <w:abstractNumId w:val="8"/>
  </w:num>
  <w:num w:numId="14" w16cid:durableId="197158629">
    <w:abstractNumId w:val="27"/>
  </w:num>
  <w:num w:numId="15" w16cid:durableId="1998726478">
    <w:abstractNumId w:val="10"/>
  </w:num>
  <w:num w:numId="16" w16cid:durableId="1852333764">
    <w:abstractNumId w:val="21"/>
  </w:num>
  <w:num w:numId="17" w16cid:durableId="721363518">
    <w:abstractNumId w:val="18"/>
  </w:num>
  <w:num w:numId="18" w16cid:durableId="1999655272">
    <w:abstractNumId w:val="29"/>
  </w:num>
  <w:num w:numId="19" w16cid:durableId="927083511">
    <w:abstractNumId w:val="14"/>
  </w:num>
  <w:num w:numId="20" w16cid:durableId="10879620">
    <w:abstractNumId w:val="32"/>
  </w:num>
  <w:num w:numId="21" w16cid:durableId="399407950">
    <w:abstractNumId w:val="26"/>
  </w:num>
  <w:num w:numId="22" w16cid:durableId="143593060">
    <w:abstractNumId w:val="12"/>
  </w:num>
  <w:num w:numId="23" w16cid:durableId="174198785">
    <w:abstractNumId w:val="7"/>
  </w:num>
  <w:num w:numId="24" w16cid:durableId="839078111">
    <w:abstractNumId w:val="15"/>
  </w:num>
  <w:num w:numId="25" w16cid:durableId="1836067725">
    <w:abstractNumId w:val="20"/>
  </w:num>
  <w:num w:numId="26" w16cid:durableId="1938246622">
    <w:abstractNumId w:val="2"/>
  </w:num>
  <w:num w:numId="27" w16cid:durableId="1907884409">
    <w:abstractNumId w:val="17"/>
  </w:num>
  <w:num w:numId="28" w16cid:durableId="1172525019">
    <w:abstractNumId w:val="24"/>
  </w:num>
  <w:num w:numId="29" w16cid:durableId="255787926">
    <w:abstractNumId w:val="28"/>
  </w:num>
  <w:num w:numId="30" w16cid:durableId="1744140702">
    <w:abstractNumId w:val="25"/>
  </w:num>
  <w:num w:numId="31" w16cid:durableId="924724965">
    <w:abstractNumId w:val="22"/>
  </w:num>
  <w:num w:numId="32" w16cid:durableId="34085578">
    <w:abstractNumId w:val="6"/>
  </w:num>
  <w:num w:numId="33" w16cid:durableId="169099344">
    <w:abstractNumId w:val="4"/>
  </w:num>
  <w:num w:numId="34" w16cid:durableId="737172809">
    <w:abstractNumId w:val="11"/>
  </w:num>
  <w:num w:numId="35" w16cid:durableId="525604258">
    <w:abstractNumId w:val="35"/>
  </w:num>
  <w:num w:numId="36" w16cid:durableId="1741099408">
    <w:abstractNumId w:val="3"/>
  </w:num>
  <w:num w:numId="37" w16cid:durableId="2122609369">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242BA"/>
    <w:rsid w:val="000250FC"/>
    <w:rsid w:val="0004096C"/>
    <w:rsid w:val="0004537F"/>
    <w:rsid w:val="00060640"/>
    <w:rsid w:val="00073633"/>
    <w:rsid w:val="00086771"/>
    <w:rsid w:val="00090282"/>
    <w:rsid w:val="00097115"/>
    <w:rsid w:val="000A7DE1"/>
    <w:rsid w:val="000B3197"/>
    <w:rsid w:val="000F6A9C"/>
    <w:rsid w:val="000F6D9A"/>
    <w:rsid w:val="001007E6"/>
    <w:rsid w:val="001058F7"/>
    <w:rsid w:val="00107C8A"/>
    <w:rsid w:val="001241B7"/>
    <w:rsid w:val="00135C2B"/>
    <w:rsid w:val="0015085D"/>
    <w:rsid w:val="00162900"/>
    <w:rsid w:val="00197150"/>
    <w:rsid w:val="001A42D7"/>
    <w:rsid w:val="001A7BBC"/>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41723"/>
    <w:rsid w:val="00262945"/>
    <w:rsid w:val="00270CB8"/>
    <w:rsid w:val="002765E6"/>
    <w:rsid w:val="002923CA"/>
    <w:rsid w:val="002A214B"/>
    <w:rsid w:val="002B6B93"/>
    <w:rsid w:val="002D5D8D"/>
    <w:rsid w:val="00303FA4"/>
    <w:rsid w:val="003070C5"/>
    <w:rsid w:val="00314CAA"/>
    <w:rsid w:val="00317801"/>
    <w:rsid w:val="00344FAE"/>
    <w:rsid w:val="00356A3E"/>
    <w:rsid w:val="003615FE"/>
    <w:rsid w:val="00367D91"/>
    <w:rsid w:val="00370C3A"/>
    <w:rsid w:val="0037373A"/>
    <w:rsid w:val="003958F8"/>
    <w:rsid w:val="00395E5C"/>
    <w:rsid w:val="003A1996"/>
    <w:rsid w:val="003A5C35"/>
    <w:rsid w:val="003A6297"/>
    <w:rsid w:val="003C2819"/>
    <w:rsid w:val="003E49FB"/>
    <w:rsid w:val="003F1AE7"/>
    <w:rsid w:val="00414187"/>
    <w:rsid w:val="00446E43"/>
    <w:rsid w:val="00470EA9"/>
    <w:rsid w:val="00476398"/>
    <w:rsid w:val="00495A3A"/>
    <w:rsid w:val="00496E11"/>
    <w:rsid w:val="004A74AF"/>
    <w:rsid w:val="004D43CC"/>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B6D8D"/>
    <w:rsid w:val="005D5FC3"/>
    <w:rsid w:val="005F6E7A"/>
    <w:rsid w:val="0060598A"/>
    <w:rsid w:val="0062610C"/>
    <w:rsid w:val="00631C05"/>
    <w:rsid w:val="00635577"/>
    <w:rsid w:val="00637F59"/>
    <w:rsid w:val="00672273"/>
    <w:rsid w:val="00685E37"/>
    <w:rsid w:val="0068797B"/>
    <w:rsid w:val="006952E9"/>
    <w:rsid w:val="006A3F7C"/>
    <w:rsid w:val="006B0278"/>
    <w:rsid w:val="007021CC"/>
    <w:rsid w:val="00731B00"/>
    <w:rsid w:val="007327B8"/>
    <w:rsid w:val="007356EC"/>
    <w:rsid w:val="00751AA4"/>
    <w:rsid w:val="00761154"/>
    <w:rsid w:val="0078042D"/>
    <w:rsid w:val="007932B2"/>
    <w:rsid w:val="007B12B0"/>
    <w:rsid w:val="007B6603"/>
    <w:rsid w:val="007D2E26"/>
    <w:rsid w:val="007F233A"/>
    <w:rsid w:val="00802E79"/>
    <w:rsid w:val="00806059"/>
    <w:rsid w:val="00824015"/>
    <w:rsid w:val="00844B35"/>
    <w:rsid w:val="008463EA"/>
    <w:rsid w:val="00857567"/>
    <w:rsid w:val="00872282"/>
    <w:rsid w:val="0087796F"/>
    <w:rsid w:val="00892FF1"/>
    <w:rsid w:val="008A6622"/>
    <w:rsid w:val="008B158A"/>
    <w:rsid w:val="008B585A"/>
    <w:rsid w:val="008C2B06"/>
    <w:rsid w:val="008C3A36"/>
    <w:rsid w:val="008D0AD5"/>
    <w:rsid w:val="0090610D"/>
    <w:rsid w:val="0091075D"/>
    <w:rsid w:val="00920A0E"/>
    <w:rsid w:val="00922DCA"/>
    <w:rsid w:val="00923C00"/>
    <w:rsid w:val="00923F63"/>
    <w:rsid w:val="00961FD3"/>
    <w:rsid w:val="009679B9"/>
    <w:rsid w:val="00977FDD"/>
    <w:rsid w:val="00984A92"/>
    <w:rsid w:val="00995989"/>
    <w:rsid w:val="009A36B8"/>
    <w:rsid w:val="009A5020"/>
    <w:rsid w:val="009C1D70"/>
    <w:rsid w:val="009C6E8A"/>
    <w:rsid w:val="009C71B4"/>
    <w:rsid w:val="00A00A5B"/>
    <w:rsid w:val="00A038D1"/>
    <w:rsid w:val="00A155E8"/>
    <w:rsid w:val="00A21F95"/>
    <w:rsid w:val="00A231B7"/>
    <w:rsid w:val="00A401FA"/>
    <w:rsid w:val="00A469A7"/>
    <w:rsid w:val="00A602A4"/>
    <w:rsid w:val="00A63678"/>
    <w:rsid w:val="00A646EB"/>
    <w:rsid w:val="00A905F2"/>
    <w:rsid w:val="00A978AD"/>
    <w:rsid w:val="00AD3369"/>
    <w:rsid w:val="00AE550F"/>
    <w:rsid w:val="00B120A0"/>
    <w:rsid w:val="00B32514"/>
    <w:rsid w:val="00B32ECC"/>
    <w:rsid w:val="00B3500B"/>
    <w:rsid w:val="00B6404C"/>
    <w:rsid w:val="00BA53B3"/>
    <w:rsid w:val="00BC085D"/>
    <w:rsid w:val="00BD0DC6"/>
    <w:rsid w:val="00BD304F"/>
    <w:rsid w:val="00BD6C0E"/>
    <w:rsid w:val="00BE3BB4"/>
    <w:rsid w:val="00C0484C"/>
    <w:rsid w:val="00C27451"/>
    <w:rsid w:val="00C330A9"/>
    <w:rsid w:val="00C52D12"/>
    <w:rsid w:val="00C56F9E"/>
    <w:rsid w:val="00C63331"/>
    <w:rsid w:val="00CA561D"/>
    <w:rsid w:val="00CA6A3E"/>
    <w:rsid w:val="00CC4FD3"/>
    <w:rsid w:val="00CD400B"/>
    <w:rsid w:val="00D00E8D"/>
    <w:rsid w:val="00D07EA5"/>
    <w:rsid w:val="00D35521"/>
    <w:rsid w:val="00D71F82"/>
    <w:rsid w:val="00DA2915"/>
    <w:rsid w:val="00DA3405"/>
    <w:rsid w:val="00E23E6F"/>
    <w:rsid w:val="00E45F26"/>
    <w:rsid w:val="00E57051"/>
    <w:rsid w:val="00E81F33"/>
    <w:rsid w:val="00E84200"/>
    <w:rsid w:val="00E971DA"/>
    <w:rsid w:val="00EA4EE5"/>
    <w:rsid w:val="00EA7D7A"/>
    <w:rsid w:val="00EB29C9"/>
    <w:rsid w:val="00EB7E50"/>
    <w:rsid w:val="00EC0095"/>
    <w:rsid w:val="00EC113E"/>
    <w:rsid w:val="00ED59E7"/>
    <w:rsid w:val="00EE200F"/>
    <w:rsid w:val="00EE7095"/>
    <w:rsid w:val="00EF5150"/>
    <w:rsid w:val="00F1617F"/>
    <w:rsid w:val="00F2055F"/>
    <w:rsid w:val="00F23E4E"/>
    <w:rsid w:val="00F33EC4"/>
    <w:rsid w:val="00F37F12"/>
    <w:rsid w:val="00F4028B"/>
    <w:rsid w:val="00F41144"/>
    <w:rsid w:val="00F4683D"/>
    <w:rsid w:val="00F50311"/>
    <w:rsid w:val="00F5232C"/>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1267</Words>
  <Characters>7224</Characters>
  <Application>Microsoft Office Word</Application>
  <DocSecurity>0</DocSecurity>
  <Lines>60</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16</cp:revision>
  <dcterms:created xsi:type="dcterms:W3CDTF">2026-09-21T06:50:00Z</dcterms:created>
  <dcterms:modified xsi:type="dcterms:W3CDTF">2026-10-03T21:36:00Z</dcterms:modified>
</cp:coreProperties>
</file>